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BE0BC" w14:textId="6E61548C" w:rsidR="00CA0AF5" w:rsidRDefault="00C47107" w:rsidP="00BC52DB">
      <w:pPr>
        <w:jc w:val="center"/>
        <w:rPr>
          <w:rFonts w:ascii="Arial Black" w:hAnsi="Arial Black" w:cs="Times New Roman"/>
          <w:b/>
          <w:sz w:val="32"/>
          <w:szCs w:val="32"/>
        </w:rPr>
      </w:pPr>
      <w:r>
        <w:rPr>
          <w:rFonts w:ascii="Arial Black" w:hAnsi="Arial Black" w:cs="Times New Roman"/>
          <w:b/>
          <w:sz w:val="32"/>
          <w:szCs w:val="32"/>
        </w:rPr>
        <w:t>Rul</w:t>
      </w:r>
      <w:r w:rsidR="00CA0AF5">
        <w:rPr>
          <w:rFonts w:ascii="Arial Black" w:hAnsi="Arial Black" w:cs="Times New Roman"/>
          <w:b/>
          <w:sz w:val="32"/>
          <w:szCs w:val="32"/>
        </w:rPr>
        <w:t xml:space="preserve">ing the Soviet Countryside </w:t>
      </w:r>
    </w:p>
    <w:p w14:paraId="27564D94" w14:textId="6E79B59C" w:rsidR="00DA0713" w:rsidRDefault="00E848ED" w:rsidP="00BC52DB">
      <w:pPr>
        <w:jc w:val="center"/>
        <w:rPr>
          <w:rFonts w:ascii="Arial Black" w:hAnsi="Arial Black" w:cs="Times New Roman"/>
          <w:b/>
          <w:sz w:val="32"/>
          <w:szCs w:val="32"/>
        </w:rPr>
      </w:pPr>
      <w:r>
        <w:rPr>
          <w:rFonts w:ascii="Arial Black" w:hAnsi="Arial Black" w:cs="Times New Roman"/>
          <w:b/>
          <w:sz w:val="32"/>
          <w:szCs w:val="32"/>
        </w:rPr>
        <w:t>Behind the Frontlines:</w:t>
      </w:r>
      <w:r w:rsidR="00BC52DB">
        <w:rPr>
          <w:rFonts w:ascii="Arial Black" w:hAnsi="Arial Black" w:cs="Times New Roman"/>
          <w:b/>
          <w:sz w:val="32"/>
          <w:szCs w:val="32"/>
        </w:rPr>
        <w:t xml:space="preserve"> </w:t>
      </w:r>
    </w:p>
    <w:p w14:paraId="46867577" w14:textId="4E392372" w:rsidR="00CA0AF5" w:rsidRDefault="00CA0AF5" w:rsidP="00BC52DB">
      <w:pPr>
        <w:jc w:val="center"/>
        <w:rPr>
          <w:rFonts w:ascii="Arial Black" w:hAnsi="Arial Black" w:cs="Aharoni"/>
          <w:b/>
          <w:color w:val="000000"/>
          <w:sz w:val="32"/>
          <w:szCs w:val="32"/>
          <w:bdr w:val="none" w:sz="0" w:space="0" w:color="auto" w:frame="1"/>
          <w:shd w:val="clear" w:color="auto" w:fill="FFFFFF"/>
        </w:rPr>
      </w:pPr>
      <w:r>
        <w:rPr>
          <w:rFonts w:ascii="Arial Black" w:hAnsi="Arial Black" w:cs="Times New Roman"/>
          <w:b/>
          <w:sz w:val="32"/>
          <w:szCs w:val="32"/>
        </w:rPr>
        <w:t xml:space="preserve">Grain Procurement </w:t>
      </w:r>
      <w:r w:rsidR="00DD5433" w:rsidRPr="00114FB1">
        <w:rPr>
          <w:rFonts w:ascii="Arial Black" w:hAnsi="Arial Black" w:cs="Aharoni"/>
          <w:b/>
          <w:color w:val="000000"/>
          <w:sz w:val="32"/>
          <w:szCs w:val="32"/>
          <w:bdr w:val="none" w:sz="0" w:space="0" w:color="auto" w:frame="1"/>
          <w:shd w:val="clear" w:color="auto" w:fill="FFFFFF"/>
        </w:rPr>
        <w:t xml:space="preserve">in </w:t>
      </w:r>
      <w:r w:rsidR="00C47107" w:rsidRPr="00114FB1">
        <w:rPr>
          <w:rFonts w:ascii="Arial Black" w:hAnsi="Arial Black" w:cs="Aharoni"/>
          <w:b/>
          <w:color w:val="000000"/>
          <w:sz w:val="32"/>
          <w:szCs w:val="32"/>
          <w:bdr w:val="none" w:sz="0" w:space="0" w:color="auto" w:frame="1"/>
          <w:shd w:val="clear" w:color="auto" w:fill="FFFFFF"/>
        </w:rPr>
        <w:t>Late Civil War-era</w:t>
      </w:r>
    </w:p>
    <w:p w14:paraId="21320AC7" w14:textId="5AF6D5B2" w:rsidR="00DD5433" w:rsidRDefault="00DD5433" w:rsidP="00BC52DB">
      <w:pPr>
        <w:jc w:val="center"/>
        <w:rPr>
          <w:rFonts w:ascii="Arial Black" w:hAnsi="Arial Black" w:cs="Aharoni"/>
          <w:b/>
          <w:color w:val="000000"/>
          <w:sz w:val="32"/>
          <w:szCs w:val="32"/>
          <w:bdr w:val="none" w:sz="0" w:space="0" w:color="auto" w:frame="1"/>
          <w:shd w:val="clear" w:color="auto" w:fill="FFFFFF"/>
        </w:rPr>
      </w:pPr>
      <w:r w:rsidRPr="00114FB1">
        <w:rPr>
          <w:rFonts w:ascii="Arial Black" w:hAnsi="Arial Black" w:cs="Aharoni"/>
          <w:b/>
          <w:color w:val="000000"/>
          <w:sz w:val="32"/>
          <w:szCs w:val="32"/>
          <w:bdr w:val="none" w:sz="0" w:space="0" w:color="auto" w:frame="1"/>
          <w:shd w:val="clear" w:color="auto" w:fill="FFFFFF"/>
        </w:rPr>
        <w:t>Penza Province, Fall 1920</w:t>
      </w:r>
    </w:p>
    <w:p w14:paraId="4A70EF26" w14:textId="69934FCE" w:rsidR="00917212" w:rsidRDefault="00917212" w:rsidP="00BC52DB">
      <w:pPr>
        <w:jc w:val="center"/>
        <w:rPr>
          <w:rFonts w:ascii="Arial Black" w:hAnsi="Arial Black" w:cs="Aharoni"/>
          <w:b/>
          <w:color w:val="000000"/>
          <w:sz w:val="32"/>
          <w:szCs w:val="32"/>
          <w:bdr w:val="none" w:sz="0" w:space="0" w:color="auto" w:frame="1"/>
          <w:shd w:val="clear" w:color="auto" w:fill="FFFFFF"/>
        </w:rPr>
      </w:pPr>
    </w:p>
    <w:p w14:paraId="53698B38" w14:textId="00A7B747" w:rsidR="00917212" w:rsidRDefault="00917212" w:rsidP="00BC52DB">
      <w:pPr>
        <w:jc w:val="center"/>
        <w:rPr>
          <w:rFonts w:ascii="Arial Black" w:hAnsi="Arial Black" w:cs="Aharoni"/>
          <w:b/>
          <w:color w:val="000000"/>
          <w:sz w:val="32"/>
          <w:szCs w:val="32"/>
          <w:bdr w:val="none" w:sz="0" w:space="0" w:color="auto" w:frame="1"/>
          <w:shd w:val="clear" w:color="auto" w:fill="FFFFFF"/>
        </w:rPr>
      </w:pPr>
      <w:r>
        <w:rPr>
          <w:rFonts w:ascii="Arial Black" w:hAnsi="Arial Black" w:cs="Aharoni"/>
          <w:b/>
          <w:color w:val="000000"/>
          <w:sz w:val="32"/>
          <w:szCs w:val="32"/>
          <w:bdr w:val="none" w:sz="0" w:space="0" w:color="auto" w:frame="1"/>
          <w:shd w:val="clear" w:color="auto" w:fill="FFFFFF"/>
        </w:rPr>
        <w:t>Peter Fraunholtz</w:t>
      </w:r>
    </w:p>
    <w:p w14:paraId="3D2ECE4C" w14:textId="3F147070" w:rsidR="00917212" w:rsidRPr="00917212" w:rsidRDefault="00917212" w:rsidP="00BC52DB">
      <w:pPr>
        <w:jc w:val="center"/>
        <w:rPr>
          <w:rFonts w:ascii="Arial Black" w:hAnsi="Arial Black" w:cs="Times New Roman"/>
          <w:b/>
        </w:rPr>
      </w:pPr>
      <w:r w:rsidRPr="00917212">
        <w:rPr>
          <w:rFonts w:ascii="Arial Black" w:hAnsi="Arial Black" w:cs="Aharoni"/>
          <w:b/>
          <w:color w:val="000000"/>
          <w:bdr w:val="none" w:sz="0" w:space="0" w:color="auto" w:frame="1"/>
          <w:shd w:val="clear" w:color="auto" w:fill="FFFFFF"/>
        </w:rPr>
        <w:t>Northeastern University</w:t>
      </w:r>
    </w:p>
    <w:p w14:paraId="670259FB" w14:textId="58D92F02" w:rsidR="00DD5433" w:rsidRDefault="00DD5433" w:rsidP="00DD5433">
      <w:pPr>
        <w:spacing w:line="480" w:lineRule="auto"/>
        <w:jc w:val="center"/>
        <w:rPr>
          <w:rFonts w:ascii="Aharoni" w:hAnsi="Aharoni" w:cs="Aharoni"/>
          <w:b/>
          <w:color w:val="000000"/>
          <w:sz w:val="28"/>
          <w:szCs w:val="28"/>
          <w:bdr w:val="none" w:sz="0" w:space="0" w:color="auto" w:frame="1"/>
          <w:shd w:val="clear" w:color="auto" w:fill="FFFFFF"/>
        </w:rPr>
      </w:pPr>
    </w:p>
    <w:p w14:paraId="0C9C31B5" w14:textId="5F2B9E94" w:rsidR="001F2A09" w:rsidRDefault="001F2A09" w:rsidP="00256A5B">
      <w:pPr>
        <w:spacing w:line="480" w:lineRule="auto"/>
        <w:rPr>
          <w:rFonts w:ascii="Aharoni" w:hAnsi="Aharoni" w:cs="Aharoni"/>
          <w:b/>
          <w:color w:val="000000"/>
          <w:sz w:val="28"/>
          <w:szCs w:val="28"/>
          <w:bdr w:val="none" w:sz="0" w:space="0" w:color="auto" w:frame="1"/>
          <w:shd w:val="clear" w:color="auto" w:fill="FFFFFF"/>
        </w:rPr>
      </w:pPr>
    </w:p>
    <w:p w14:paraId="276F8BF4" w14:textId="6948836B" w:rsidR="001F2A09" w:rsidRPr="00E93050" w:rsidRDefault="00E93050" w:rsidP="00256A5B">
      <w:pPr>
        <w:spacing w:line="480" w:lineRule="auto"/>
        <w:rPr>
          <w:rFonts w:ascii="Aharoni" w:hAnsi="Aharoni" w:cs="Aharoni"/>
          <w:b/>
          <w:color w:val="000000"/>
          <w:bdr w:val="none" w:sz="0" w:space="0" w:color="auto" w:frame="1"/>
          <w:shd w:val="clear" w:color="auto" w:fill="FFFFFF"/>
        </w:rPr>
      </w:pPr>
      <w:r>
        <w:rPr>
          <w:rFonts w:ascii="Aharoni" w:hAnsi="Aharoni" w:cs="Aharoni"/>
          <w:b/>
          <w:color w:val="000000"/>
          <w:sz w:val="28"/>
          <w:szCs w:val="28"/>
          <w:bdr w:val="none" w:sz="0" w:space="0" w:color="auto" w:frame="1"/>
          <w:shd w:val="clear" w:color="auto" w:fill="FFFFFF"/>
        </w:rPr>
        <w:tab/>
      </w:r>
      <w:r>
        <w:rPr>
          <w:rFonts w:ascii="Aharoni" w:hAnsi="Aharoni" w:cs="Aharoni"/>
          <w:b/>
          <w:color w:val="000000"/>
          <w:sz w:val="28"/>
          <w:szCs w:val="28"/>
          <w:bdr w:val="none" w:sz="0" w:space="0" w:color="auto" w:frame="1"/>
          <w:shd w:val="clear" w:color="auto" w:fill="FFFFFF"/>
        </w:rPr>
        <w:tab/>
      </w:r>
      <w:r>
        <w:rPr>
          <w:rFonts w:ascii="Aharoni" w:hAnsi="Aharoni" w:cs="Aharoni"/>
          <w:b/>
          <w:color w:val="000000"/>
          <w:sz w:val="28"/>
          <w:szCs w:val="28"/>
          <w:bdr w:val="none" w:sz="0" w:space="0" w:color="auto" w:frame="1"/>
          <w:shd w:val="clear" w:color="auto" w:fill="FFFFFF"/>
        </w:rPr>
        <w:tab/>
      </w:r>
      <w:r>
        <w:rPr>
          <w:rFonts w:ascii="Aharoni" w:hAnsi="Aharoni" w:cs="Aharoni"/>
          <w:b/>
          <w:color w:val="000000"/>
          <w:sz w:val="28"/>
          <w:szCs w:val="28"/>
          <w:bdr w:val="none" w:sz="0" w:space="0" w:color="auto" w:frame="1"/>
          <w:shd w:val="clear" w:color="auto" w:fill="FFFFFF"/>
        </w:rPr>
        <w:tab/>
        <w:t xml:space="preserve">               </w:t>
      </w:r>
      <w:r w:rsidRPr="00E93050">
        <w:rPr>
          <w:rFonts w:ascii="Aharoni" w:hAnsi="Aharoni" w:cs="Aharoni"/>
          <w:b/>
          <w:color w:val="000000"/>
          <w:bdr w:val="none" w:sz="0" w:space="0" w:color="auto" w:frame="1"/>
          <w:shd w:val="clear" w:color="auto" w:fill="FFFFFF"/>
        </w:rPr>
        <w:t>Abstract</w:t>
      </w:r>
    </w:p>
    <w:p w14:paraId="311107AC" w14:textId="1A2454A1" w:rsidR="00E93050" w:rsidRDefault="00E93050" w:rsidP="00E93050">
      <w:pPr>
        <w:ind w:firstLine="720"/>
        <w:jc w:val="both"/>
        <w:rPr>
          <w:rFonts w:ascii="Times New Roman" w:hAnsi="Times New Roman" w:cs="Times New Roman"/>
        </w:rPr>
      </w:pPr>
      <w:r>
        <w:rPr>
          <w:rFonts w:ascii="Times New Roman" w:hAnsi="Times New Roman" w:cs="Times New Roman"/>
          <w:bCs/>
          <w:color w:val="000000"/>
          <w:bdr w:val="none" w:sz="0" w:space="0" w:color="auto" w:frame="1"/>
          <w:shd w:val="clear" w:color="auto" w:fill="FFFFFF"/>
        </w:rPr>
        <w:t xml:space="preserve">During the Russia civil war, weak rural organs justified outside intervention in the pursuit of centralization in the form of procurement agents and food brigades to implement state grain obligations and establish Soviet authority in the Russian countryside.  This study of Penza province suggests that by late 1920 the types of resources available to provincial authorities to reinforce the procurement work of local officials had expanded well beyond agents and brigades. </w:t>
      </w:r>
      <w:r>
        <w:rPr>
          <w:rFonts w:ascii="Times New Roman" w:hAnsi="Times New Roman" w:cs="Times New Roman"/>
        </w:rPr>
        <w:t xml:space="preserve">Procurement authorities in Penza engaged in a significant effort to raise the level of institutional discipline among </w:t>
      </w:r>
      <w:r w:rsidRPr="00A72122">
        <w:rPr>
          <w:rFonts w:ascii="Times New Roman" w:hAnsi="Times New Roman" w:cs="Times New Roman"/>
          <w:i/>
        </w:rPr>
        <w:t xml:space="preserve">volost </w:t>
      </w:r>
      <w:r w:rsidRPr="0088697E">
        <w:rPr>
          <w:rFonts w:ascii="Times New Roman" w:hAnsi="Times New Roman" w:cs="Times New Roman"/>
          <w:iCs/>
        </w:rPr>
        <w:t>and village</w:t>
      </w:r>
      <w:r>
        <w:rPr>
          <w:rFonts w:ascii="Times New Roman" w:hAnsi="Times New Roman" w:cs="Times New Roman"/>
          <w:i/>
        </w:rPr>
        <w:t xml:space="preserve"> </w:t>
      </w:r>
      <w:r>
        <w:rPr>
          <w:rFonts w:ascii="Times New Roman" w:hAnsi="Times New Roman" w:cs="Times New Roman"/>
        </w:rPr>
        <w:t xml:space="preserve">officials.  </w:t>
      </w:r>
      <w:r>
        <w:rPr>
          <w:rFonts w:ascii="Times New Roman" w:hAnsi="Times New Roman" w:cs="Times New Roman"/>
          <w:bCs/>
          <w:color w:val="000000"/>
          <w:bdr w:val="none" w:sz="0" w:space="0" w:color="auto" w:frame="1"/>
          <w:shd w:val="clear" w:color="auto" w:fill="FFFFFF"/>
        </w:rPr>
        <w:t xml:space="preserve">Provincial officials, in taking significant steps to strengthen the performance of the rural procurement machinery, were better positioned to use armed force more selectively rather than primarily.  Their sense of caution about the use of armed coercion was heightened by the Antonov revolt and its potential for destroying or destabilizing the local procurement apparatus as it had in Tambov.  </w:t>
      </w:r>
      <w:r>
        <w:rPr>
          <w:rFonts w:ascii="Times New Roman" w:hAnsi="Times New Roman" w:cs="Times New Roman"/>
        </w:rPr>
        <w:t>Thus</w:t>
      </w:r>
      <w:r w:rsidR="00C21B03">
        <w:rPr>
          <w:rFonts w:ascii="Times New Roman" w:hAnsi="Times New Roman" w:cs="Times New Roman"/>
        </w:rPr>
        <w:t>,</w:t>
      </w:r>
      <w:r>
        <w:rPr>
          <w:rFonts w:ascii="Times New Roman" w:hAnsi="Times New Roman" w:cs="Times New Roman"/>
        </w:rPr>
        <w:t xml:space="preserve"> when Penza reached 105% fulfillment of its rather modest procurement quota this was not a significant procurement success as much as a bureaucratic one; provincial officials managed to enforce expectations that subordinates work well beyond their previous capacity to accomplish institutional goals while </w:t>
      </w:r>
      <w:r>
        <w:rPr>
          <w:rFonts w:ascii="Times New Roman" w:hAnsi="Times New Roman" w:cs="Times New Roman"/>
          <w:color w:val="201F1E"/>
          <w:shd w:val="clear" w:color="auto" w:fill="FFFFFF"/>
        </w:rPr>
        <w:t xml:space="preserve">peasant </w:t>
      </w:r>
      <w:r w:rsidRPr="00011B98">
        <w:rPr>
          <w:rFonts w:ascii="Times New Roman" w:hAnsi="Times New Roman" w:cs="Times New Roman"/>
          <w:color w:val="201F1E"/>
          <w:shd w:val="clear" w:color="auto" w:fill="FFFFFF"/>
        </w:rPr>
        <w:t xml:space="preserve">resistant </w:t>
      </w:r>
      <w:r>
        <w:rPr>
          <w:rFonts w:ascii="Times New Roman" w:hAnsi="Times New Roman" w:cs="Times New Roman"/>
          <w:color w:val="201F1E"/>
          <w:shd w:val="clear" w:color="auto" w:fill="FFFFFF"/>
        </w:rPr>
        <w:t xml:space="preserve">was kept </w:t>
      </w:r>
      <w:r w:rsidRPr="00011B98">
        <w:rPr>
          <w:rFonts w:ascii="Times New Roman" w:hAnsi="Times New Roman" w:cs="Times New Roman"/>
          <w:color w:val="201F1E"/>
          <w:shd w:val="clear" w:color="auto" w:fill="FFFFFF"/>
        </w:rPr>
        <w:t>to a manageable</w:t>
      </w:r>
      <w:r w:rsidR="00C21B03">
        <w:rPr>
          <w:rFonts w:ascii="Times New Roman" w:hAnsi="Times New Roman" w:cs="Times New Roman"/>
          <w:color w:val="201F1E"/>
          <w:shd w:val="clear" w:color="auto" w:fill="FFFFFF"/>
        </w:rPr>
        <w:t xml:space="preserve"> </w:t>
      </w:r>
      <w:r w:rsidR="00C21B03" w:rsidRPr="00011B98">
        <w:rPr>
          <w:rFonts w:ascii="Times New Roman" w:hAnsi="Times New Roman" w:cs="Times New Roman"/>
          <w:color w:val="201F1E"/>
          <w:shd w:val="clear" w:color="auto" w:fill="FFFFFF"/>
        </w:rPr>
        <w:t>level</w:t>
      </w:r>
      <w:r>
        <w:rPr>
          <w:rFonts w:ascii="Times New Roman" w:hAnsi="Times New Roman" w:cs="Times New Roman"/>
          <w:color w:val="201F1E"/>
          <w:shd w:val="clear" w:color="auto" w:fill="FFFFFF"/>
        </w:rPr>
        <w:t xml:space="preserve">. </w:t>
      </w:r>
      <w:r w:rsidRPr="00011B98">
        <w:rPr>
          <w:rFonts w:ascii="Times New Roman" w:hAnsi="Times New Roman" w:cs="Times New Roman"/>
          <w:color w:val="201F1E"/>
          <w:shd w:val="clear" w:color="auto" w:fill="FFFFFF"/>
        </w:rPr>
        <w:t xml:space="preserve"> </w:t>
      </w:r>
      <w:r>
        <w:rPr>
          <w:rFonts w:ascii="Times New Roman" w:hAnsi="Times New Roman" w:cs="Times New Roman"/>
        </w:rPr>
        <w:t xml:space="preserve">Penza province’s </w:t>
      </w:r>
      <w:r w:rsidRPr="00BC09EF">
        <w:rPr>
          <w:rFonts w:ascii="Times New Roman" w:hAnsi="Times New Roman" w:cs="Times New Roman"/>
        </w:rPr>
        <w:t xml:space="preserve">procurement experience </w:t>
      </w:r>
      <w:r>
        <w:rPr>
          <w:rFonts w:ascii="Times New Roman" w:hAnsi="Times New Roman" w:cs="Times New Roman"/>
        </w:rPr>
        <w:t>suggests a more complex picture of Civil War</w:t>
      </w:r>
      <w:r w:rsidRPr="00BC09EF">
        <w:rPr>
          <w:rFonts w:ascii="Times New Roman" w:hAnsi="Times New Roman" w:cs="Times New Roman"/>
        </w:rPr>
        <w:t xml:space="preserve"> economic management and state-peasant relations </w:t>
      </w:r>
      <w:r>
        <w:rPr>
          <w:rFonts w:ascii="Times New Roman" w:hAnsi="Times New Roman" w:cs="Times New Roman"/>
        </w:rPr>
        <w:t>and that stable provinces, strategically situated,</w:t>
      </w:r>
      <w:r w:rsidRPr="00BC09EF">
        <w:rPr>
          <w:rFonts w:ascii="Times New Roman" w:hAnsi="Times New Roman" w:cs="Times New Roman"/>
        </w:rPr>
        <w:t xml:space="preserve"> </w:t>
      </w:r>
      <w:r>
        <w:rPr>
          <w:rFonts w:ascii="Times New Roman" w:hAnsi="Times New Roman" w:cs="Times New Roman"/>
        </w:rPr>
        <w:t xml:space="preserve">allowed </w:t>
      </w:r>
      <w:r w:rsidRPr="00BC09EF">
        <w:rPr>
          <w:rFonts w:ascii="Times New Roman" w:hAnsi="Times New Roman" w:cs="Times New Roman"/>
        </w:rPr>
        <w:t xml:space="preserve">the Bolsheviks </w:t>
      </w:r>
      <w:r>
        <w:rPr>
          <w:rFonts w:ascii="Times New Roman" w:hAnsi="Times New Roman" w:cs="Times New Roman"/>
        </w:rPr>
        <w:t>to avoid more widespread</w:t>
      </w:r>
      <w:r w:rsidRPr="00BC09EF">
        <w:rPr>
          <w:rFonts w:ascii="Times New Roman" w:hAnsi="Times New Roman" w:cs="Times New Roman"/>
        </w:rPr>
        <w:t xml:space="preserve"> </w:t>
      </w:r>
      <w:r>
        <w:rPr>
          <w:rFonts w:ascii="Times New Roman" w:hAnsi="Times New Roman" w:cs="Times New Roman"/>
        </w:rPr>
        <w:t xml:space="preserve">peasant </w:t>
      </w:r>
      <w:r w:rsidRPr="00BC09EF">
        <w:rPr>
          <w:rFonts w:ascii="Times New Roman" w:hAnsi="Times New Roman" w:cs="Times New Roman"/>
        </w:rPr>
        <w:t>violen</w:t>
      </w:r>
      <w:r>
        <w:rPr>
          <w:rFonts w:ascii="Times New Roman" w:hAnsi="Times New Roman" w:cs="Times New Roman"/>
        </w:rPr>
        <w:t xml:space="preserve">ce, driven to a great degree by large-scale forced grain requisitions in </w:t>
      </w:r>
      <w:r w:rsidRPr="00BC09EF">
        <w:rPr>
          <w:rFonts w:ascii="Times New Roman" w:hAnsi="Times New Roman" w:cs="Times New Roman"/>
        </w:rPr>
        <w:t>1920-21</w:t>
      </w:r>
      <w:r>
        <w:rPr>
          <w:rFonts w:ascii="Times New Roman" w:hAnsi="Times New Roman" w:cs="Times New Roman"/>
        </w:rPr>
        <w:t xml:space="preserve">.   </w:t>
      </w:r>
    </w:p>
    <w:p w14:paraId="564A0A83" w14:textId="71821915" w:rsidR="00E93050" w:rsidRDefault="00E93050" w:rsidP="00E93050">
      <w:pPr>
        <w:ind w:firstLine="720"/>
        <w:jc w:val="both"/>
        <w:rPr>
          <w:rFonts w:ascii="Times New Roman" w:hAnsi="Times New Roman" w:cs="Times New Roman"/>
        </w:rPr>
      </w:pPr>
    </w:p>
    <w:p w14:paraId="27091E23" w14:textId="461353E2" w:rsidR="00E93050" w:rsidRDefault="00917212" w:rsidP="00E93050">
      <w:pPr>
        <w:ind w:firstLine="720"/>
        <w:jc w:val="both"/>
        <w:rPr>
          <w:rFonts w:ascii="Aharoni" w:hAnsi="Aharoni" w:cs="Aharoni"/>
          <w:b/>
          <w:color w:val="000000"/>
          <w:bdr w:val="none" w:sz="0" w:space="0" w:color="auto" w:frame="1"/>
          <w:shd w:val="clear" w:color="auto" w:fill="FFFFFF"/>
        </w:rPr>
      </w:pPr>
      <w:r>
        <w:rPr>
          <w:rFonts w:ascii="Aharoni" w:hAnsi="Aharoni" w:cs="Aharoni"/>
          <w:b/>
          <w:color w:val="000000"/>
          <w:bdr w:val="none" w:sz="0" w:space="0" w:color="auto" w:frame="1"/>
          <w:shd w:val="clear" w:color="auto" w:fill="FFFFFF"/>
        </w:rPr>
        <w:tab/>
      </w:r>
      <w:r>
        <w:rPr>
          <w:rFonts w:ascii="Aharoni" w:hAnsi="Aharoni" w:cs="Aharoni"/>
          <w:b/>
          <w:color w:val="000000"/>
          <w:bdr w:val="none" w:sz="0" w:space="0" w:color="auto" w:frame="1"/>
          <w:shd w:val="clear" w:color="auto" w:fill="FFFFFF"/>
        </w:rPr>
        <w:tab/>
      </w:r>
      <w:r>
        <w:rPr>
          <w:rFonts w:ascii="Aharoni" w:hAnsi="Aharoni" w:cs="Aharoni"/>
          <w:b/>
          <w:color w:val="000000"/>
          <w:bdr w:val="none" w:sz="0" w:space="0" w:color="auto" w:frame="1"/>
          <w:shd w:val="clear" w:color="auto" w:fill="FFFFFF"/>
        </w:rPr>
        <w:tab/>
        <w:t xml:space="preserve">             Key Words</w:t>
      </w:r>
    </w:p>
    <w:p w14:paraId="6E85CFCD" w14:textId="77777777" w:rsidR="00917212" w:rsidRDefault="00917212" w:rsidP="00E93050">
      <w:pPr>
        <w:ind w:firstLine="720"/>
        <w:jc w:val="both"/>
        <w:rPr>
          <w:rFonts w:ascii="Aharoni" w:hAnsi="Aharoni" w:cs="Aharoni"/>
          <w:b/>
          <w:color w:val="000000"/>
          <w:bdr w:val="none" w:sz="0" w:space="0" w:color="auto" w:frame="1"/>
          <w:shd w:val="clear" w:color="auto" w:fill="FFFFFF"/>
        </w:rPr>
      </w:pPr>
    </w:p>
    <w:p w14:paraId="370EBB56" w14:textId="24301ACD" w:rsidR="00917212" w:rsidRPr="00917212" w:rsidRDefault="00917212" w:rsidP="00917212">
      <w:pPr>
        <w:ind w:left="720" w:firstLine="720"/>
        <w:jc w:val="both"/>
        <w:rPr>
          <w:rFonts w:ascii="Times New Roman" w:hAnsi="Times New Roman" w:cs="Times New Roman"/>
          <w:bCs/>
          <w:color w:val="000000"/>
          <w:bdr w:val="none" w:sz="0" w:space="0" w:color="auto" w:frame="1"/>
          <w:shd w:val="clear" w:color="auto" w:fill="FFFFFF"/>
        </w:rPr>
      </w:pPr>
      <w:r>
        <w:rPr>
          <w:rFonts w:ascii="Aharoni" w:hAnsi="Aharoni" w:cs="Aharoni"/>
          <w:bCs/>
          <w:color w:val="000000"/>
          <w:bdr w:val="none" w:sz="0" w:space="0" w:color="auto" w:frame="1"/>
          <w:shd w:val="clear" w:color="auto" w:fill="FFFFFF"/>
        </w:rPr>
        <w:t xml:space="preserve"> </w:t>
      </w:r>
      <w:r w:rsidR="001E006E">
        <w:rPr>
          <w:rFonts w:ascii="Aharoni" w:hAnsi="Aharoni" w:cs="Aharoni"/>
          <w:bCs/>
          <w:color w:val="000000"/>
          <w:bdr w:val="none" w:sz="0" w:space="0" w:color="auto" w:frame="1"/>
          <w:shd w:val="clear" w:color="auto" w:fill="FFFFFF"/>
        </w:rPr>
        <w:t xml:space="preserve">    </w:t>
      </w:r>
      <w:r>
        <w:rPr>
          <w:rFonts w:ascii="Aharoni" w:hAnsi="Aharoni" w:cs="Aharoni"/>
          <w:bCs/>
          <w:color w:val="000000"/>
          <w:bdr w:val="none" w:sz="0" w:space="0" w:color="auto" w:frame="1"/>
          <w:shd w:val="clear" w:color="auto" w:fill="FFFFFF"/>
        </w:rPr>
        <w:t xml:space="preserve"> </w:t>
      </w:r>
      <w:r w:rsidR="00C47107">
        <w:rPr>
          <w:rFonts w:ascii="Aharoni" w:hAnsi="Aharoni" w:cs="Aharoni"/>
          <w:bCs/>
          <w:color w:val="000000"/>
          <w:bdr w:val="none" w:sz="0" w:space="0" w:color="auto" w:frame="1"/>
          <w:shd w:val="clear" w:color="auto" w:fill="FFFFFF"/>
        </w:rPr>
        <w:t xml:space="preserve">    </w:t>
      </w:r>
      <w:r>
        <w:rPr>
          <w:rFonts w:ascii="Aharoni" w:hAnsi="Aharoni" w:cs="Aharoni"/>
          <w:bCs/>
          <w:color w:val="000000"/>
          <w:bdr w:val="none" w:sz="0" w:space="0" w:color="auto" w:frame="1"/>
          <w:shd w:val="clear" w:color="auto" w:fill="FFFFFF"/>
        </w:rPr>
        <w:t xml:space="preserve"> </w:t>
      </w:r>
      <w:r w:rsidRPr="00917212">
        <w:rPr>
          <w:rFonts w:ascii="Times New Roman" w:hAnsi="Times New Roman" w:cs="Times New Roman"/>
          <w:bCs/>
          <w:color w:val="000000"/>
          <w:bdr w:val="none" w:sz="0" w:space="0" w:color="auto" w:frame="1"/>
          <w:shd w:val="clear" w:color="auto" w:fill="FFFFFF"/>
        </w:rPr>
        <w:t>Civil War, Peasants, State, Food, Rural Officials</w:t>
      </w:r>
    </w:p>
    <w:p w14:paraId="1DE68F38" w14:textId="54875942" w:rsidR="00E93050" w:rsidRDefault="00E93050" w:rsidP="00256A5B">
      <w:pPr>
        <w:spacing w:line="480" w:lineRule="auto"/>
        <w:rPr>
          <w:rFonts w:ascii="Aharoni" w:hAnsi="Aharoni" w:cs="Aharoni"/>
          <w:b/>
          <w:color w:val="000000"/>
          <w:sz w:val="28"/>
          <w:szCs w:val="28"/>
          <w:bdr w:val="none" w:sz="0" w:space="0" w:color="auto" w:frame="1"/>
          <w:shd w:val="clear" w:color="auto" w:fill="FFFFFF"/>
        </w:rPr>
      </w:pPr>
    </w:p>
    <w:p w14:paraId="67782C84" w14:textId="0850A13E" w:rsidR="00E93050" w:rsidRDefault="00E93050" w:rsidP="00256A5B">
      <w:pPr>
        <w:spacing w:line="480" w:lineRule="auto"/>
        <w:rPr>
          <w:rFonts w:ascii="Aharoni" w:hAnsi="Aharoni" w:cs="Aharoni"/>
          <w:b/>
          <w:color w:val="000000"/>
          <w:sz w:val="28"/>
          <w:szCs w:val="28"/>
          <w:bdr w:val="none" w:sz="0" w:space="0" w:color="auto" w:frame="1"/>
          <w:shd w:val="clear" w:color="auto" w:fill="FFFFFF"/>
        </w:rPr>
      </w:pPr>
    </w:p>
    <w:p w14:paraId="18468079" w14:textId="77777777" w:rsidR="00E93050" w:rsidRDefault="00E93050" w:rsidP="00256A5B">
      <w:pPr>
        <w:spacing w:line="480" w:lineRule="auto"/>
        <w:rPr>
          <w:rFonts w:ascii="Aharoni" w:hAnsi="Aharoni" w:cs="Aharoni"/>
          <w:b/>
          <w:color w:val="000000"/>
          <w:sz w:val="28"/>
          <w:szCs w:val="28"/>
          <w:bdr w:val="none" w:sz="0" w:space="0" w:color="auto" w:frame="1"/>
          <w:shd w:val="clear" w:color="auto" w:fill="FFFFFF"/>
        </w:rPr>
      </w:pPr>
    </w:p>
    <w:p w14:paraId="3D4D6256" w14:textId="77777777" w:rsidR="00573BC0" w:rsidRDefault="00573BC0" w:rsidP="00256A5B">
      <w:pPr>
        <w:spacing w:line="480" w:lineRule="auto"/>
        <w:rPr>
          <w:rFonts w:ascii="Aharoni" w:hAnsi="Aharoni" w:cs="Aharoni"/>
          <w:b/>
          <w:color w:val="000000"/>
          <w:sz w:val="28"/>
          <w:szCs w:val="28"/>
          <w:bdr w:val="none" w:sz="0" w:space="0" w:color="auto" w:frame="1"/>
          <w:shd w:val="clear" w:color="auto" w:fill="FFFFFF"/>
        </w:rPr>
      </w:pPr>
    </w:p>
    <w:p w14:paraId="1E3418F3" w14:textId="14B174E4" w:rsidR="00966A02" w:rsidRDefault="002029ED" w:rsidP="00966A02">
      <w:pPr>
        <w:spacing w:line="480" w:lineRule="auto"/>
        <w:ind w:firstLine="720"/>
        <w:jc w:val="both"/>
        <w:rPr>
          <w:rFonts w:ascii="Times New Roman" w:hAnsi="Times New Roman" w:cs="Times New Roman"/>
        </w:rPr>
      </w:pPr>
      <w:bookmarkStart w:id="0" w:name="_Hlk104206831"/>
      <w:r>
        <w:rPr>
          <w:rFonts w:ascii="Times New Roman" w:hAnsi="Times New Roman" w:cs="Times New Roman"/>
        </w:rPr>
        <w:lastRenderedPageBreak/>
        <w:t>M</w:t>
      </w:r>
      <w:r w:rsidR="00966A02">
        <w:rPr>
          <w:rFonts w:ascii="Times New Roman" w:hAnsi="Times New Roman" w:cs="Times New Roman"/>
        </w:rPr>
        <w:t>anagement of War Communism and grain procurement specifically were among the most significant challenges facing the Bolsheviks in their quest to reshape the countryside, establish a durable political authority, and win the Civil War.</w:t>
      </w:r>
      <w:r w:rsidR="004264F4">
        <w:rPr>
          <w:rFonts w:ascii="Times New Roman" w:hAnsi="Times New Roman" w:cs="Times New Roman"/>
        </w:rPr>
        <w:t xml:space="preserve"> </w:t>
      </w:r>
      <w:r w:rsidR="00966A02">
        <w:rPr>
          <w:rFonts w:ascii="Times New Roman" w:hAnsi="Times New Roman" w:cs="Times New Roman"/>
        </w:rPr>
        <w:t xml:space="preserve"> </w:t>
      </w:r>
      <w:r w:rsidR="00966A02" w:rsidRPr="008C4EA7">
        <w:rPr>
          <w:rFonts w:ascii="Times New Roman" w:hAnsi="Times New Roman" w:cs="Times New Roman"/>
        </w:rPr>
        <w:t>A central tension here is that</w:t>
      </w:r>
      <w:r w:rsidR="00966A02" w:rsidRPr="00F231AE">
        <w:rPr>
          <w:rFonts w:ascii="Times New Roman" w:hAnsi="Times New Roman" w:cs="Times New Roman"/>
        </w:rPr>
        <w:t xml:space="preserve"> </w:t>
      </w:r>
      <w:r w:rsidR="00966A02" w:rsidRPr="008C4EA7">
        <w:rPr>
          <w:rFonts w:ascii="Times New Roman" w:hAnsi="Times New Roman" w:cs="Times New Roman"/>
        </w:rPr>
        <w:t>from 1919 through 1920, implement</w:t>
      </w:r>
      <w:r w:rsidR="00966A02">
        <w:rPr>
          <w:rFonts w:ascii="Times New Roman" w:hAnsi="Times New Roman" w:cs="Times New Roman"/>
        </w:rPr>
        <w:t xml:space="preserve">ation of </w:t>
      </w:r>
      <w:r w:rsidR="00966A02" w:rsidRPr="008C4EA7">
        <w:rPr>
          <w:rFonts w:ascii="Times New Roman" w:hAnsi="Times New Roman" w:cs="Times New Roman"/>
        </w:rPr>
        <w:t xml:space="preserve">Bolshevik procurement policy, the </w:t>
      </w:r>
      <w:proofErr w:type="spellStart"/>
      <w:r w:rsidR="00966A02" w:rsidRPr="008C4EA7">
        <w:rPr>
          <w:rFonts w:ascii="Times New Roman" w:hAnsi="Times New Roman" w:cs="Times New Roman"/>
          <w:i/>
          <w:iCs/>
        </w:rPr>
        <w:t>razverstka</w:t>
      </w:r>
      <w:proofErr w:type="spellEnd"/>
      <w:r w:rsidR="00966A02">
        <w:rPr>
          <w:rFonts w:ascii="Times New Roman" w:hAnsi="Times New Roman" w:cs="Times New Roman"/>
        </w:rPr>
        <w:t>,</w:t>
      </w:r>
      <w:r w:rsidR="00966A02" w:rsidRPr="008C4EA7">
        <w:rPr>
          <w:rFonts w:ascii="Times New Roman" w:hAnsi="Times New Roman" w:cs="Times New Roman"/>
        </w:rPr>
        <w:t xml:space="preserve"> was left to local</w:t>
      </w:r>
      <w:r w:rsidR="00966A02">
        <w:rPr>
          <w:rFonts w:ascii="Times New Roman" w:hAnsi="Times New Roman" w:cs="Times New Roman"/>
        </w:rPr>
        <w:t xml:space="preserve">ly-oriented rural </w:t>
      </w:r>
      <w:r w:rsidR="00966A02" w:rsidRPr="008C4EA7">
        <w:rPr>
          <w:rFonts w:ascii="Times New Roman" w:hAnsi="Times New Roman" w:cs="Times New Roman"/>
        </w:rPr>
        <w:t>soviets</w:t>
      </w:r>
      <w:r w:rsidR="00966A02">
        <w:rPr>
          <w:rFonts w:ascii="Times New Roman" w:hAnsi="Times New Roman" w:cs="Times New Roman"/>
        </w:rPr>
        <w:t xml:space="preserve"> </w:t>
      </w:r>
      <w:r>
        <w:rPr>
          <w:rFonts w:ascii="Times New Roman" w:hAnsi="Times New Roman" w:cs="Times New Roman"/>
        </w:rPr>
        <w:t xml:space="preserve">that, </w:t>
      </w:r>
      <w:r w:rsidR="00966A02" w:rsidRPr="008C4EA7">
        <w:rPr>
          <w:rFonts w:ascii="Times New Roman" w:hAnsi="Times New Roman" w:cs="Times New Roman"/>
        </w:rPr>
        <w:t>for the most part</w:t>
      </w:r>
      <w:r>
        <w:rPr>
          <w:rFonts w:ascii="Times New Roman" w:hAnsi="Times New Roman" w:cs="Times New Roman"/>
        </w:rPr>
        <w:t>,</w:t>
      </w:r>
      <w:r w:rsidR="00966A02" w:rsidRPr="008C4EA7">
        <w:rPr>
          <w:rFonts w:ascii="Times New Roman" w:hAnsi="Times New Roman" w:cs="Times New Roman"/>
        </w:rPr>
        <w:t xml:space="preserve"> proved resistant to central goals.</w:t>
      </w:r>
      <w:r w:rsidR="00966A02" w:rsidRPr="008C4EA7">
        <w:rPr>
          <w:rStyle w:val="FootnoteReference"/>
          <w:rFonts w:ascii="Times New Roman" w:hAnsi="Times New Roman" w:cs="Times New Roman"/>
        </w:rPr>
        <w:footnoteReference w:id="1"/>
      </w:r>
      <w:r w:rsidR="00966A02" w:rsidRPr="008C4EA7">
        <w:rPr>
          <w:rFonts w:ascii="Times New Roman" w:hAnsi="Times New Roman" w:cs="Times New Roman"/>
        </w:rPr>
        <w:t xml:space="preserve">  Writing about the Soviet state during the Russian Civil War, Murray Frame argues that for “much of early soviet Russia … the state’s authority was neither complete nor absent, but instead fragmented and unstable. Its administrative reach and organizational effectiveness were shifting and unpredictable phenomena, contingent upon fluctuating circumstances.”</w:t>
      </w:r>
      <w:r w:rsidR="00966A02" w:rsidRPr="008C4EA7">
        <w:rPr>
          <w:rStyle w:val="FootnoteReference"/>
          <w:rFonts w:ascii="Times New Roman" w:hAnsi="Times New Roman" w:cs="Times New Roman"/>
        </w:rPr>
        <w:footnoteReference w:id="2"/>
      </w:r>
      <w:r w:rsidR="00966A02">
        <w:rPr>
          <w:rFonts w:ascii="Times New Roman" w:hAnsi="Times New Roman" w:cs="Times New Roman"/>
          <w:b/>
          <w:color w:val="000000"/>
          <w:bdr w:val="none" w:sz="0" w:space="0" w:color="auto" w:frame="1"/>
          <w:shd w:val="clear" w:color="auto" w:fill="FFFFFF"/>
        </w:rPr>
        <w:t xml:space="preserve"> </w:t>
      </w:r>
      <w:r w:rsidR="00966A02">
        <w:rPr>
          <w:rFonts w:ascii="Times New Roman" w:hAnsi="Times New Roman" w:cs="Times New Roman"/>
        </w:rPr>
        <w:t xml:space="preserve"> The challenges of surviving the civil war forced the Bolsheviks to divide their attention between urgent yet competing needs.  As </w:t>
      </w:r>
      <w:r w:rsidR="00966A02" w:rsidRPr="008C4EA7">
        <w:rPr>
          <w:rFonts w:ascii="Times New Roman" w:hAnsi="Times New Roman" w:cs="Times New Roman"/>
        </w:rPr>
        <w:t>Erik Landis</w:t>
      </w:r>
      <w:r w:rsidR="00966A02">
        <w:rPr>
          <w:rFonts w:ascii="Times New Roman" w:hAnsi="Times New Roman" w:cs="Times New Roman"/>
        </w:rPr>
        <w:t xml:space="preserve"> suggests, the Soviets’ Food Commissariat (</w:t>
      </w:r>
      <w:proofErr w:type="spellStart"/>
      <w:r w:rsidR="00966A02" w:rsidRPr="00372C11">
        <w:rPr>
          <w:rFonts w:ascii="Times New Roman" w:hAnsi="Times New Roman" w:cs="Times New Roman"/>
          <w:i/>
          <w:iCs/>
        </w:rPr>
        <w:t>Narkomprod</w:t>
      </w:r>
      <w:proofErr w:type="spellEnd"/>
      <w:r w:rsidR="00966A02">
        <w:rPr>
          <w:rFonts w:ascii="Times New Roman" w:hAnsi="Times New Roman" w:cs="Times New Roman"/>
          <w:i/>
          <w:iCs/>
        </w:rPr>
        <w:t>)</w:t>
      </w:r>
      <w:r w:rsidR="00966A02">
        <w:rPr>
          <w:rFonts w:ascii="Times New Roman" w:hAnsi="Times New Roman" w:cs="Times New Roman"/>
        </w:rPr>
        <w:t xml:space="preserve"> had t</w:t>
      </w:r>
      <w:r w:rsidR="00966A02" w:rsidRPr="008C4EA7">
        <w:rPr>
          <w:rFonts w:ascii="Times New Roman" w:hAnsi="Times New Roman" w:cs="Times New Roman"/>
        </w:rPr>
        <w:t>wo overarching</w:t>
      </w:r>
      <w:r w:rsidR="00966A02">
        <w:rPr>
          <w:rFonts w:ascii="Times New Roman" w:hAnsi="Times New Roman" w:cs="Times New Roman"/>
        </w:rPr>
        <w:t xml:space="preserve"> yet </w:t>
      </w:r>
      <w:r w:rsidR="00966A02" w:rsidRPr="008C4EA7">
        <w:rPr>
          <w:rFonts w:ascii="Times New Roman" w:hAnsi="Times New Roman" w:cs="Times New Roman"/>
        </w:rPr>
        <w:t>mutually exclusive priorities</w:t>
      </w:r>
      <w:r w:rsidR="00966A02">
        <w:rPr>
          <w:rFonts w:ascii="Times New Roman" w:hAnsi="Times New Roman" w:cs="Times New Roman"/>
        </w:rPr>
        <w:t xml:space="preserve">. On the one hand, central authorities engaged in </w:t>
      </w:r>
      <w:bookmarkStart w:id="1" w:name="_Hlk107400126"/>
      <w:r w:rsidR="006A4415">
        <w:rPr>
          <w:rFonts w:ascii="Times New Roman" w:hAnsi="Times New Roman" w:cs="Times New Roman"/>
        </w:rPr>
        <w:t>the “b</w:t>
      </w:r>
      <w:r w:rsidR="006A4415" w:rsidRPr="008C4EA7">
        <w:rPr>
          <w:rFonts w:ascii="Times New Roman" w:hAnsi="Times New Roman" w:cs="Times New Roman"/>
        </w:rPr>
        <w:t>ureaucratic project</w:t>
      </w:r>
      <w:r w:rsidR="006A4415">
        <w:rPr>
          <w:rFonts w:ascii="Times New Roman" w:hAnsi="Times New Roman" w:cs="Times New Roman"/>
        </w:rPr>
        <w:t xml:space="preserve"> of</w:t>
      </w:r>
      <w:r w:rsidR="006A4415" w:rsidRPr="008C4EA7">
        <w:rPr>
          <w:rFonts w:ascii="Times New Roman" w:hAnsi="Times New Roman" w:cs="Times New Roman"/>
        </w:rPr>
        <w:t xml:space="preserve"> molding </w:t>
      </w:r>
      <w:r w:rsidR="006A4415">
        <w:rPr>
          <w:rFonts w:ascii="Times New Roman" w:hAnsi="Times New Roman" w:cs="Times New Roman"/>
        </w:rPr>
        <w:t xml:space="preserve">a </w:t>
      </w:r>
      <w:r w:rsidR="006A4415" w:rsidRPr="008C4EA7">
        <w:rPr>
          <w:rFonts w:ascii="Times New Roman" w:hAnsi="Times New Roman" w:cs="Times New Roman"/>
        </w:rPr>
        <w:t>sustainable and effective system</w:t>
      </w:r>
      <w:r w:rsidR="006A4415">
        <w:rPr>
          <w:rFonts w:ascii="Times New Roman" w:hAnsi="Times New Roman" w:cs="Times New Roman"/>
        </w:rPr>
        <w:t xml:space="preserve"> of food supply.”  This entailed monitoring the work of local officials and eliminating</w:t>
      </w:r>
      <w:r w:rsidR="006A4415" w:rsidRPr="008C4EA7">
        <w:rPr>
          <w:rFonts w:ascii="Times New Roman" w:hAnsi="Times New Roman" w:cs="Times New Roman"/>
        </w:rPr>
        <w:t xml:space="preserve"> practices that </w:t>
      </w:r>
      <w:r w:rsidR="006A4415">
        <w:rPr>
          <w:rFonts w:ascii="Times New Roman" w:hAnsi="Times New Roman" w:cs="Times New Roman"/>
        </w:rPr>
        <w:t>“</w:t>
      </w:r>
      <w:r w:rsidR="006A4415" w:rsidRPr="008C4EA7">
        <w:rPr>
          <w:rFonts w:ascii="Times New Roman" w:hAnsi="Times New Roman" w:cs="Times New Roman"/>
        </w:rPr>
        <w:t>compromise</w:t>
      </w:r>
      <w:r w:rsidR="006A4415">
        <w:rPr>
          <w:rFonts w:ascii="Times New Roman" w:hAnsi="Times New Roman" w:cs="Times New Roman"/>
        </w:rPr>
        <w:t>d</w:t>
      </w:r>
      <w:r w:rsidR="006A4415" w:rsidRPr="008C4EA7">
        <w:rPr>
          <w:rFonts w:ascii="Times New Roman" w:hAnsi="Times New Roman" w:cs="Times New Roman"/>
        </w:rPr>
        <w:t xml:space="preserve"> the stability of</w:t>
      </w:r>
      <w:r w:rsidR="006A4415">
        <w:rPr>
          <w:rFonts w:ascii="Times New Roman" w:hAnsi="Times New Roman" w:cs="Times New Roman"/>
        </w:rPr>
        <w:t xml:space="preserve"> the</w:t>
      </w:r>
      <w:r w:rsidR="006A4415" w:rsidRPr="008C4EA7">
        <w:rPr>
          <w:rFonts w:ascii="Times New Roman" w:hAnsi="Times New Roman" w:cs="Times New Roman"/>
        </w:rPr>
        <w:t xml:space="preserve"> state</w:t>
      </w:r>
      <w:r w:rsidR="006A4415">
        <w:rPr>
          <w:rFonts w:ascii="Times New Roman" w:hAnsi="Times New Roman" w:cs="Times New Roman"/>
        </w:rPr>
        <w:t>-</w:t>
      </w:r>
      <w:r w:rsidR="006A4415" w:rsidRPr="008C4EA7">
        <w:rPr>
          <w:rFonts w:ascii="Times New Roman" w:hAnsi="Times New Roman" w:cs="Times New Roman"/>
        </w:rPr>
        <w:t>controlled procurement system.</w:t>
      </w:r>
      <w:r w:rsidR="006A4415">
        <w:rPr>
          <w:rFonts w:ascii="Times New Roman" w:hAnsi="Times New Roman" w:cs="Times New Roman"/>
        </w:rPr>
        <w:t>”</w:t>
      </w:r>
      <w:r w:rsidR="006A4415">
        <w:rPr>
          <w:rStyle w:val="FootnoteReference"/>
          <w:rFonts w:ascii="Times New Roman" w:hAnsi="Times New Roman" w:cs="Times New Roman"/>
        </w:rPr>
        <w:footnoteReference w:id="3"/>
      </w:r>
      <w:r w:rsidR="006A4415">
        <w:rPr>
          <w:rFonts w:ascii="Times New Roman" w:hAnsi="Times New Roman" w:cs="Times New Roman"/>
        </w:rPr>
        <w:t xml:space="preserve">  On the other hand, officials in Moscow focused their limited resources on expediting t</w:t>
      </w:r>
      <w:bookmarkEnd w:id="1"/>
      <w:r w:rsidR="006A4415">
        <w:rPr>
          <w:rFonts w:ascii="Times New Roman" w:hAnsi="Times New Roman" w:cs="Times New Roman"/>
        </w:rPr>
        <w:t>he fulfillment of s</w:t>
      </w:r>
      <w:r w:rsidR="006A4415" w:rsidRPr="008C4EA7">
        <w:rPr>
          <w:rFonts w:ascii="Times New Roman" w:hAnsi="Times New Roman" w:cs="Times New Roman"/>
        </w:rPr>
        <w:t xml:space="preserve">hort-term </w:t>
      </w:r>
      <w:r w:rsidR="006A4415">
        <w:rPr>
          <w:rFonts w:ascii="Times New Roman" w:hAnsi="Times New Roman" w:cs="Times New Roman"/>
        </w:rPr>
        <w:t xml:space="preserve">procurement </w:t>
      </w:r>
      <w:r w:rsidR="006A4415" w:rsidRPr="008C4EA7">
        <w:rPr>
          <w:rFonts w:ascii="Times New Roman" w:hAnsi="Times New Roman" w:cs="Times New Roman"/>
        </w:rPr>
        <w:t>targets</w:t>
      </w:r>
      <w:r w:rsidR="006A4415">
        <w:rPr>
          <w:rFonts w:ascii="Times New Roman" w:hAnsi="Times New Roman" w:cs="Times New Roman"/>
        </w:rPr>
        <w:t xml:space="preserve">. </w:t>
      </w:r>
      <w:r w:rsidR="00C74498">
        <w:rPr>
          <w:rFonts w:ascii="Times New Roman" w:hAnsi="Times New Roman" w:cs="Times New Roman"/>
        </w:rPr>
        <w:t>This was a function of the persistent food supply</w:t>
      </w:r>
      <w:r w:rsidR="00C74498">
        <w:rPr>
          <w:rFonts w:ascii="Times New Roman" w:hAnsi="Times New Roman" w:cs="Times New Roman"/>
        </w:rPr>
        <w:t xml:space="preserve"> </w:t>
      </w:r>
      <w:r w:rsidR="00966A02">
        <w:rPr>
          <w:rFonts w:ascii="Times New Roman" w:hAnsi="Times New Roman" w:cs="Times New Roman"/>
        </w:rPr>
        <w:t>crisis and involved armed</w:t>
      </w:r>
      <w:r w:rsidR="00966A02" w:rsidRPr="008C4EA7">
        <w:rPr>
          <w:rFonts w:ascii="Times New Roman" w:hAnsi="Times New Roman" w:cs="Times New Roman"/>
        </w:rPr>
        <w:t xml:space="preserve"> confront</w:t>
      </w:r>
      <w:r w:rsidR="00966A02">
        <w:rPr>
          <w:rFonts w:ascii="Times New Roman" w:hAnsi="Times New Roman" w:cs="Times New Roman"/>
        </w:rPr>
        <w:t>ation with resistant</w:t>
      </w:r>
      <w:r w:rsidR="00966A02" w:rsidRPr="008C4EA7">
        <w:rPr>
          <w:rFonts w:ascii="Times New Roman" w:hAnsi="Times New Roman" w:cs="Times New Roman"/>
        </w:rPr>
        <w:t xml:space="preserve"> peasant</w:t>
      </w:r>
      <w:r w:rsidR="00966A02">
        <w:rPr>
          <w:rFonts w:ascii="Times New Roman" w:hAnsi="Times New Roman" w:cs="Times New Roman"/>
        </w:rPr>
        <w:t xml:space="preserve"> grain </w:t>
      </w:r>
      <w:r w:rsidR="00966A02" w:rsidRPr="008C4EA7">
        <w:rPr>
          <w:rFonts w:ascii="Times New Roman" w:hAnsi="Times New Roman" w:cs="Times New Roman"/>
        </w:rPr>
        <w:t>producer</w:t>
      </w:r>
      <w:r w:rsidR="00966A02">
        <w:rPr>
          <w:rFonts w:ascii="Times New Roman" w:hAnsi="Times New Roman" w:cs="Times New Roman"/>
        </w:rPr>
        <w:t xml:space="preserve">s.  Landis </w:t>
      </w:r>
      <w:r w:rsidR="00966A02">
        <w:rPr>
          <w:rFonts w:ascii="Times New Roman" w:hAnsi="Times New Roman" w:cs="Times New Roman"/>
        </w:rPr>
        <w:lastRenderedPageBreak/>
        <w:t xml:space="preserve">concludes, based on his study of Tambov province, that the Bolsheviks </w:t>
      </w:r>
      <w:r w:rsidR="00966A02" w:rsidRPr="008C4EA7">
        <w:rPr>
          <w:rFonts w:ascii="Times New Roman" w:hAnsi="Times New Roman" w:cs="Times New Roman"/>
        </w:rPr>
        <w:t>prioritized</w:t>
      </w:r>
      <w:r w:rsidR="00966A02">
        <w:rPr>
          <w:rFonts w:ascii="Times New Roman" w:hAnsi="Times New Roman" w:cs="Times New Roman"/>
        </w:rPr>
        <w:t xml:space="preserve"> the latter.</w:t>
      </w:r>
      <w:r w:rsidR="00431C25">
        <w:rPr>
          <w:rStyle w:val="FootnoteReference"/>
          <w:rFonts w:ascii="Times New Roman" w:hAnsi="Times New Roman" w:cs="Times New Roman"/>
        </w:rPr>
        <w:footnoteReference w:id="4"/>
      </w:r>
      <w:r w:rsidR="00431C25">
        <w:rPr>
          <w:rFonts w:ascii="Times New Roman" w:hAnsi="Times New Roman" w:cs="Times New Roman"/>
        </w:rPr>
        <w:t xml:space="preserve">  </w:t>
      </w:r>
      <w:r w:rsidR="00966A02">
        <w:rPr>
          <w:rFonts w:ascii="Times New Roman" w:hAnsi="Times New Roman" w:cs="Times New Roman"/>
        </w:rPr>
        <w:t xml:space="preserve">  </w:t>
      </w:r>
      <w:r w:rsidR="00966A02" w:rsidRPr="008C4EA7">
        <w:rPr>
          <w:rFonts w:ascii="Times New Roman" w:hAnsi="Times New Roman" w:cs="Times New Roman"/>
        </w:rPr>
        <w:t xml:space="preserve">Rather than regressing to the crude compulsion of the imperial order during the civil war, </w:t>
      </w:r>
      <w:r w:rsidR="00966A02">
        <w:rPr>
          <w:rFonts w:ascii="Times New Roman" w:hAnsi="Times New Roman" w:cs="Times New Roman"/>
        </w:rPr>
        <w:t xml:space="preserve">Yanni </w:t>
      </w:r>
      <w:proofErr w:type="spellStart"/>
      <w:r w:rsidR="00966A02" w:rsidRPr="008C4EA7">
        <w:rPr>
          <w:rFonts w:ascii="Times New Roman" w:hAnsi="Times New Roman" w:cs="Times New Roman"/>
        </w:rPr>
        <w:t>Kotsonis</w:t>
      </w:r>
      <w:proofErr w:type="spellEnd"/>
      <w:r w:rsidR="00966A02" w:rsidRPr="008C4EA7">
        <w:rPr>
          <w:rFonts w:ascii="Times New Roman" w:hAnsi="Times New Roman" w:cs="Times New Roman"/>
        </w:rPr>
        <w:t xml:space="preserve"> suggests </w:t>
      </w:r>
      <w:r w:rsidR="00966A02">
        <w:rPr>
          <w:rFonts w:ascii="Times New Roman" w:hAnsi="Times New Roman" w:cs="Times New Roman"/>
        </w:rPr>
        <w:t>“</w:t>
      </w:r>
      <w:r w:rsidR="00966A02" w:rsidRPr="008C4EA7">
        <w:rPr>
          <w:rFonts w:ascii="Times New Roman" w:hAnsi="Times New Roman" w:cs="Times New Roman"/>
        </w:rPr>
        <w:t>Soviet officials acted to transcend the limitations of their own state machinery, ultimately resorting to mass violence</w:t>
      </w:r>
      <w:r w:rsidR="00966A02">
        <w:rPr>
          <w:rFonts w:ascii="Times New Roman" w:hAnsi="Times New Roman" w:cs="Times New Roman"/>
        </w:rPr>
        <w:t>.”</w:t>
      </w:r>
      <w:r w:rsidR="00966A02">
        <w:rPr>
          <w:rStyle w:val="FootnoteReference"/>
          <w:rFonts w:ascii="Times New Roman" w:hAnsi="Times New Roman" w:cs="Times New Roman"/>
        </w:rPr>
        <w:footnoteReference w:id="5"/>
      </w:r>
      <w:r w:rsidR="00966A02">
        <w:rPr>
          <w:rFonts w:ascii="Times New Roman" w:hAnsi="Times New Roman" w:cs="Times New Roman"/>
        </w:rPr>
        <w:t xml:space="preserve"> </w:t>
      </w:r>
      <w:r w:rsidR="00966A02" w:rsidRPr="008C4EA7">
        <w:rPr>
          <w:rFonts w:ascii="Times New Roman" w:hAnsi="Times New Roman" w:cs="Times New Roman"/>
        </w:rPr>
        <w:t xml:space="preserve"> </w:t>
      </w:r>
    </w:p>
    <w:p w14:paraId="5E3BD682" w14:textId="59B4F221" w:rsidR="00966A02" w:rsidRDefault="00966A02" w:rsidP="0021184E">
      <w:pPr>
        <w:spacing w:line="480" w:lineRule="auto"/>
        <w:ind w:firstLine="720"/>
        <w:jc w:val="both"/>
        <w:rPr>
          <w:rFonts w:ascii="Times New Roman" w:hAnsi="Times New Roman" w:cs="Times New Roman"/>
        </w:rPr>
      </w:pPr>
      <w:r>
        <w:rPr>
          <w:rFonts w:ascii="Times New Roman" w:hAnsi="Times New Roman" w:cs="Times New Roman"/>
        </w:rPr>
        <w:t>Indeed, this was the case in p</w:t>
      </w:r>
      <w:r w:rsidRPr="008C4EA7">
        <w:rPr>
          <w:rFonts w:ascii="Times New Roman" w:hAnsi="Times New Roman" w:cs="Times New Roman"/>
        </w:rPr>
        <w:t xml:space="preserve">rovinces with historically high </w:t>
      </w:r>
      <w:r>
        <w:rPr>
          <w:rFonts w:ascii="Times New Roman" w:hAnsi="Times New Roman" w:cs="Times New Roman"/>
        </w:rPr>
        <w:t xml:space="preserve">grain export averages which were </w:t>
      </w:r>
      <w:r w:rsidRPr="008C4EA7">
        <w:rPr>
          <w:rFonts w:ascii="Times New Roman" w:hAnsi="Times New Roman" w:cs="Times New Roman"/>
        </w:rPr>
        <w:t>direct</w:t>
      </w:r>
      <w:r>
        <w:rPr>
          <w:rFonts w:ascii="Times New Roman" w:hAnsi="Times New Roman" w:cs="Times New Roman"/>
        </w:rPr>
        <w:t>ly impacted by</w:t>
      </w:r>
      <w:r w:rsidRPr="008C4EA7">
        <w:rPr>
          <w:rFonts w:ascii="Times New Roman" w:hAnsi="Times New Roman" w:cs="Times New Roman"/>
        </w:rPr>
        <w:t xml:space="preserve"> military threat</w:t>
      </w:r>
      <w:r>
        <w:rPr>
          <w:rFonts w:ascii="Times New Roman" w:hAnsi="Times New Roman" w:cs="Times New Roman"/>
        </w:rPr>
        <w:t xml:space="preserve"> in </w:t>
      </w:r>
      <w:r w:rsidRPr="008C4EA7">
        <w:rPr>
          <w:rFonts w:ascii="Times New Roman" w:hAnsi="Times New Roman" w:cs="Times New Roman"/>
        </w:rPr>
        <w:t>1919</w:t>
      </w:r>
      <w:r>
        <w:rPr>
          <w:rFonts w:ascii="Times New Roman" w:hAnsi="Times New Roman" w:cs="Times New Roman"/>
        </w:rPr>
        <w:t>-</w:t>
      </w:r>
      <w:r w:rsidRPr="008C4EA7">
        <w:rPr>
          <w:rFonts w:ascii="Times New Roman" w:hAnsi="Times New Roman" w:cs="Times New Roman"/>
        </w:rPr>
        <w:t>1920</w:t>
      </w:r>
      <w:r>
        <w:rPr>
          <w:rFonts w:ascii="Times New Roman" w:hAnsi="Times New Roman" w:cs="Times New Roman"/>
        </w:rPr>
        <w:t xml:space="preserve">.  These include the </w:t>
      </w:r>
      <w:r w:rsidRPr="008C4EA7">
        <w:rPr>
          <w:rFonts w:ascii="Times New Roman" w:hAnsi="Times New Roman" w:cs="Times New Roman"/>
        </w:rPr>
        <w:t xml:space="preserve">Black Earth </w:t>
      </w:r>
      <w:r>
        <w:rPr>
          <w:rFonts w:ascii="Times New Roman" w:hAnsi="Times New Roman" w:cs="Times New Roman"/>
        </w:rPr>
        <w:t>a</w:t>
      </w:r>
      <w:r w:rsidRPr="008C4EA7">
        <w:rPr>
          <w:rFonts w:ascii="Times New Roman" w:hAnsi="Times New Roman" w:cs="Times New Roman"/>
        </w:rPr>
        <w:t xml:space="preserve">rc of </w:t>
      </w:r>
      <w:r>
        <w:rPr>
          <w:rFonts w:ascii="Times New Roman" w:hAnsi="Times New Roman" w:cs="Times New Roman"/>
        </w:rPr>
        <w:t xml:space="preserve">White Army incursion </w:t>
      </w:r>
      <w:r w:rsidRPr="008C4EA7">
        <w:rPr>
          <w:rFonts w:ascii="Times New Roman" w:hAnsi="Times New Roman" w:cs="Times New Roman"/>
        </w:rPr>
        <w:t>– Tambov, Saratov, Samara</w:t>
      </w:r>
      <w:r>
        <w:rPr>
          <w:rFonts w:ascii="Times New Roman" w:hAnsi="Times New Roman" w:cs="Times New Roman"/>
        </w:rPr>
        <w:t xml:space="preserve"> – where </w:t>
      </w:r>
      <w:r w:rsidRPr="008C4EA7">
        <w:rPr>
          <w:rFonts w:ascii="Times New Roman" w:hAnsi="Times New Roman" w:cs="Times New Roman"/>
        </w:rPr>
        <w:t xml:space="preserve">Soviet </w:t>
      </w:r>
      <w:r>
        <w:rPr>
          <w:rFonts w:ascii="Times New Roman" w:hAnsi="Times New Roman" w:cs="Times New Roman"/>
        </w:rPr>
        <w:t>r</w:t>
      </w:r>
      <w:r w:rsidRPr="008C4EA7">
        <w:rPr>
          <w:rFonts w:ascii="Times New Roman" w:hAnsi="Times New Roman" w:cs="Times New Roman"/>
        </w:rPr>
        <w:t xml:space="preserve">esources </w:t>
      </w:r>
      <w:r>
        <w:rPr>
          <w:rFonts w:ascii="Times New Roman" w:hAnsi="Times New Roman" w:cs="Times New Roman"/>
        </w:rPr>
        <w:t>were c</w:t>
      </w:r>
      <w:r w:rsidRPr="008C4EA7">
        <w:rPr>
          <w:rFonts w:ascii="Times New Roman" w:hAnsi="Times New Roman" w:cs="Times New Roman"/>
        </w:rPr>
        <w:t xml:space="preserve">oncentrated for urgent military and procurement </w:t>
      </w:r>
      <w:r>
        <w:rPr>
          <w:rFonts w:ascii="Times New Roman" w:hAnsi="Times New Roman" w:cs="Times New Roman"/>
        </w:rPr>
        <w:t>operations reflecting what Landis refers to as the Bolsheviks’ “e</w:t>
      </w:r>
      <w:r w:rsidRPr="008C4EA7">
        <w:rPr>
          <w:rFonts w:ascii="Times New Roman" w:hAnsi="Times New Roman" w:cs="Times New Roman"/>
        </w:rPr>
        <w:t>xclusive focus on short-term dividends of maximum procurement</w:t>
      </w:r>
      <w:r>
        <w:rPr>
          <w:rFonts w:ascii="Times New Roman" w:hAnsi="Times New Roman" w:cs="Times New Roman"/>
        </w:rPr>
        <w:t>.</w:t>
      </w:r>
      <w:r>
        <w:rPr>
          <w:rStyle w:val="FootnoteReference"/>
          <w:rFonts w:ascii="Times New Roman" w:hAnsi="Times New Roman" w:cs="Times New Roman"/>
        </w:rPr>
        <w:footnoteReference w:id="6"/>
      </w:r>
      <w:r>
        <w:rPr>
          <w:rFonts w:ascii="Times New Roman" w:hAnsi="Times New Roman" w:cs="Times New Roman"/>
        </w:rPr>
        <w:t xml:space="preserve">  Urgent short-term collection goals privileged the force mustered by central agents and armed brigades and disadvantaged local food-supply officials seeking to construct a stable, effective mechanism for acquiring grain from peasants.  A v</w:t>
      </w:r>
      <w:r w:rsidRPr="008C4EA7">
        <w:rPr>
          <w:rFonts w:ascii="Times New Roman" w:hAnsi="Times New Roman" w:cs="Times New Roman"/>
        </w:rPr>
        <w:t>icious cycle</w:t>
      </w:r>
      <w:r>
        <w:rPr>
          <w:rFonts w:ascii="Times New Roman" w:hAnsi="Times New Roman" w:cs="Times New Roman"/>
        </w:rPr>
        <w:t xml:space="preserve"> emerged</w:t>
      </w:r>
      <w:r>
        <w:rPr>
          <w:rFonts w:ascii="Times New Roman" w:hAnsi="Times New Roman" w:cs="Times New Roman"/>
          <w:b/>
          <w:bCs/>
        </w:rPr>
        <w:t xml:space="preserve"> </w:t>
      </w:r>
      <w:r w:rsidRPr="00372C11">
        <w:rPr>
          <w:rFonts w:ascii="Times New Roman" w:hAnsi="Times New Roman" w:cs="Times New Roman"/>
        </w:rPr>
        <w:t>whereby</w:t>
      </w:r>
      <w:r>
        <w:rPr>
          <w:rFonts w:ascii="Times New Roman" w:hAnsi="Times New Roman" w:cs="Times New Roman"/>
        </w:rPr>
        <w:t xml:space="preserve"> forced requisitions resulted in</w:t>
      </w:r>
      <w:r>
        <w:rPr>
          <w:rFonts w:ascii="Times New Roman" w:hAnsi="Times New Roman" w:cs="Times New Roman"/>
          <w:b/>
          <w:bCs/>
        </w:rPr>
        <w:t xml:space="preserve"> </w:t>
      </w:r>
      <w:r w:rsidRPr="00372C11">
        <w:rPr>
          <w:rFonts w:ascii="Times New Roman" w:hAnsi="Times New Roman" w:cs="Times New Roman"/>
        </w:rPr>
        <w:t xml:space="preserve">peasant </w:t>
      </w:r>
      <w:r>
        <w:rPr>
          <w:rFonts w:ascii="Times New Roman" w:hAnsi="Times New Roman" w:cs="Times New Roman"/>
        </w:rPr>
        <w:t>u</w:t>
      </w:r>
      <w:r w:rsidRPr="008C4EA7">
        <w:rPr>
          <w:rFonts w:ascii="Times New Roman" w:hAnsi="Times New Roman" w:cs="Times New Roman"/>
        </w:rPr>
        <w:t>prisings and instability in Tambov</w:t>
      </w:r>
      <w:r>
        <w:rPr>
          <w:rFonts w:ascii="Times New Roman" w:hAnsi="Times New Roman" w:cs="Times New Roman"/>
        </w:rPr>
        <w:t>, Saratov, and elsewhere</w:t>
      </w:r>
      <w:r w:rsidRPr="008C4EA7">
        <w:rPr>
          <w:rFonts w:ascii="Times New Roman" w:hAnsi="Times New Roman" w:cs="Times New Roman"/>
        </w:rPr>
        <w:t xml:space="preserve"> in 1919-1920 </w:t>
      </w:r>
      <w:r>
        <w:rPr>
          <w:rFonts w:ascii="Times New Roman" w:hAnsi="Times New Roman" w:cs="Times New Roman"/>
        </w:rPr>
        <w:t xml:space="preserve">which </w:t>
      </w:r>
      <w:r w:rsidRPr="008C4EA7">
        <w:rPr>
          <w:rFonts w:ascii="Times New Roman" w:hAnsi="Times New Roman" w:cs="Times New Roman"/>
        </w:rPr>
        <w:t xml:space="preserve">“extinguished the prospects of </w:t>
      </w:r>
      <w:r>
        <w:rPr>
          <w:rFonts w:ascii="Times New Roman" w:hAnsi="Times New Roman" w:cs="Times New Roman"/>
        </w:rPr>
        <w:lastRenderedPageBreak/>
        <w:t xml:space="preserve">… </w:t>
      </w:r>
      <w:r w:rsidRPr="008C4EA7">
        <w:rPr>
          <w:rFonts w:ascii="Times New Roman" w:hAnsi="Times New Roman" w:cs="Times New Roman"/>
        </w:rPr>
        <w:t xml:space="preserve">an accurate division of the </w:t>
      </w:r>
      <w:proofErr w:type="spellStart"/>
      <w:r w:rsidRPr="00A905FE">
        <w:rPr>
          <w:rFonts w:ascii="Times New Roman" w:hAnsi="Times New Roman" w:cs="Times New Roman"/>
          <w:i/>
          <w:iCs/>
        </w:rPr>
        <w:t>razverstka</w:t>
      </w:r>
      <w:proofErr w:type="spellEnd"/>
      <w:r w:rsidRPr="008C4EA7">
        <w:rPr>
          <w:rFonts w:ascii="Times New Roman" w:hAnsi="Times New Roman" w:cs="Times New Roman"/>
        </w:rPr>
        <w:t xml:space="preserve"> targets among individual localities.”</w:t>
      </w:r>
      <w:r>
        <w:rPr>
          <w:rStyle w:val="FootnoteReference"/>
          <w:rFonts w:ascii="Times New Roman" w:hAnsi="Times New Roman" w:cs="Times New Roman"/>
        </w:rPr>
        <w:footnoteReference w:id="7"/>
      </w:r>
      <w:r>
        <w:rPr>
          <w:rFonts w:ascii="Times New Roman" w:hAnsi="Times New Roman" w:cs="Times New Roman"/>
        </w:rPr>
        <w:t xml:space="preserve">  </w:t>
      </w:r>
      <w:r w:rsidR="0021184E">
        <w:rPr>
          <w:rFonts w:ascii="Times New Roman" w:hAnsi="Times New Roman" w:cs="Times New Roman"/>
        </w:rPr>
        <w:t>Of course</w:t>
      </w:r>
      <w:r>
        <w:rPr>
          <w:rFonts w:ascii="Times New Roman" w:hAnsi="Times New Roman" w:cs="Times New Roman"/>
        </w:rPr>
        <w:t>, Bolshevik leaders</w:t>
      </w:r>
      <w:r w:rsidRPr="002B754C">
        <w:rPr>
          <w:rFonts w:ascii="Times New Roman" w:hAnsi="Times New Roman" w:cs="Times New Roman"/>
        </w:rPr>
        <w:t xml:space="preserve"> acknowledged the necessity of addressing peasant needs on a number of occasions during the civil war.</w:t>
      </w:r>
      <w:r>
        <w:rPr>
          <w:rStyle w:val="FootnoteReference"/>
          <w:rFonts w:ascii="Times New Roman" w:hAnsi="Times New Roman" w:cs="Times New Roman"/>
        </w:rPr>
        <w:footnoteReference w:id="8"/>
      </w:r>
      <w:r>
        <w:t xml:space="preserve">  </w:t>
      </w:r>
      <w:r>
        <w:rPr>
          <w:rFonts w:ascii="Times New Roman" w:hAnsi="Times New Roman" w:cs="Times New Roman"/>
        </w:rPr>
        <w:t xml:space="preserve">While Bolshevik leadership shifted to a rhetoric of accommodation with the grain-holding peasantry in 1919, Michael Melancon maintains that the reality of procurement operations was still one of forced grain requisitions and </w:t>
      </w:r>
      <w:r>
        <w:rPr>
          <w:rFonts w:ascii="Times New Roman" w:hAnsi="Times New Roman" w:cs="Times New Roman"/>
          <w:bCs/>
        </w:rPr>
        <w:t>Donald Raleigh argues, by the beginning of 1920 in Saratov “a militant mood prevailed within the party, which, in desperate need of food squeezed the village even more.”</w:t>
      </w:r>
      <w:r>
        <w:rPr>
          <w:rStyle w:val="FootnoteReference"/>
          <w:rFonts w:ascii="Times New Roman" w:hAnsi="Times New Roman" w:cs="Times New Roman"/>
        </w:rPr>
        <w:footnoteReference w:id="9"/>
      </w:r>
      <w:r>
        <w:rPr>
          <w:rFonts w:ascii="Times New Roman" w:hAnsi="Times New Roman" w:cs="Times New Roman"/>
        </w:rPr>
        <w:t xml:space="preserve">  S.A. Smith argues that while the </w:t>
      </w:r>
      <w:proofErr w:type="spellStart"/>
      <w:r w:rsidRPr="00B22AA2">
        <w:rPr>
          <w:rFonts w:ascii="Times New Roman" w:hAnsi="Times New Roman" w:cs="Times New Roman"/>
          <w:i/>
          <w:iCs/>
        </w:rPr>
        <w:t>razver</w:t>
      </w:r>
      <w:r>
        <w:rPr>
          <w:rFonts w:ascii="Times New Roman" w:hAnsi="Times New Roman" w:cs="Times New Roman"/>
          <w:i/>
          <w:iCs/>
        </w:rPr>
        <w:t>s</w:t>
      </w:r>
      <w:r w:rsidRPr="00B22AA2">
        <w:rPr>
          <w:rFonts w:ascii="Times New Roman" w:hAnsi="Times New Roman" w:cs="Times New Roman"/>
          <w:i/>
          <w:iCs/>
        </w:rPr>
        <w:t>tka</w:t>
      </w:r>
      <w:proofErr w:type="spellEnd"/>
      <w:r>
        <w:rPr>
          <w:rFonts w:ascii="Times New Roman" w:hAnsi="Times New Roman" w:cs="Times New Roman"/>
        </w:rPr>
        <w:t xml:space="preserve"> was meant to provide districts and villages with “predictability” regarding grain requisitions, the food detachments took as much food as they could from the peasants.</w:t>
      </w:r>
      <w:r>
        <w:rPr>
          <w:rStyle w:val="FootnoteReference"/>
          <w:rFonts w:ascii="Times New Roman" w:hAnsi="Times New Roman" w:cs="Times New Roman"/>
        </w:rPr>
        <w:footnoteReference w:id="10"/>
      </w:r>
      <w:r>
        <w:rPr>
          <w:rFonts w:ascii="Times New Roman" w:hAnsi="Times New Roman" w:cs="Times New Roman"/>
        </w:rPr>
        <w:t xml:space="preserve">  </w:t>
      </w:r>
      <w:r w:rsidRPr="00BC09EF">
        <w:rPr>
          <w:rFonts w:ascii="Times New Roman" w:hAnsi="Times New Roman" w:cs="Times New Roman"/>
        </w:rPr>
        <w:t>Quotas were over-fulfilled, peasants’ violent resistance increased and then exploded, threatening the very Bolshevik victory whose attainment justified the use of force to acquire grain in the first place.</w:t>
      </w:r>
    </w:p>
    <w:p w14:paraId="38A117DD" w14:textId="4172D5D3" w:rsidR="00966A02" w:rsidRDefault="00966A02" w:rsidP="00966A02">
      <w:pPr>
        <w:spacing w:line="480" w:lineRule="auto"/>
        <w:ind w:firstLine="720"/>
        <w:jc w:val="both"/>
        <w:rPr>
          <w:rFonts w:ascii="Times New Roman" w:hAnsi="Times New Roman" w:cs="Times New Roman"/>
        </w:rPr>
      </w:pPr>
      <w:r>
        <w:rPr>
          <w:rFonts w:ascii="Times New Roman" w:hAnsi="Times New Roman" w:cs="Times New Roman"/>
        </w:rPr>
        <w:t>This article contends that</w:t>
      </w:r>
      <w:r w:rsidRPr="008C4EA7">
        <w:rPr>
          <w:rFonts w:ascii="Times New Roman" w:hAnsi="Times New Roman" w:cs="Times New Roman"/>
        </w:rPr>
        <w:t xml:space="preserve"> those </w:t>
      </w:r>
      <w:r>
        <w:rPr>
          <w:rFonts w:ascii="Times New Roman" w:hAnsi="Times New Roman" w:cs="Times New Roman"/>
        </w:rPr>
        <w:t>grain-producing p</w:t>
      </w:r>
      <w:r w:rsidRPr="008C4EA7">
        <w:rPr>
          <w:rFonts w:ascii="Times New Roman" w:hAnsi="Times New Roman" w:cs="Times New Roman"/>
        </w:rPr>
        <w:t>rovinces with historically variable harvest yields</w:t>
      </w:r>
      <w:r>
        <w:rPr>
          <w:rFonts w:ascii="Times New Roman" w:hAnsi="Times New Roman" w:cs="Times New Roman"/>
        </w:rPr>
        <w:t xml:space="preserve"> and lower grain exports which were </w:t>
      </w:r>
      <w:r w:rsidRPr="008C4EA7">
        <w:rPr>
          <w:rFonts w:ascii="Times New Roman" w:hAnsi="Times New Roman" w:cs="Times New Roman"/>
        </w:rPr>
        <w:t xml:space="preserve">distant from </w:t>
      </w:r>
      <w:r>
        <w:rPr>
          <w:rFonts w:ascii="Times New Roman" w:hAnsi="Times New Roman" w:cs="Times New Roman"/>
        </w:rPr>
        <w:t>or only in</w:t>
      </w:r>
      <w:r w:rsidRPr="008C4EA7">
        <w:rPr>
          <w:rFonts w:ascii="Times New Roman" w:hAnsi="Times New Roman" w:cs="Times New Roman"/>
        </w:rPr>
        <w:t>direct</w:t>
      </w:r>
      <w:r>
        <w:rPr>
          <w:rFonts w:ascii="Times New Roman" w:hAnsi="Times New Roman" w:cs="Times New Roman"/>
        </w:rPr>
        <w:t>ly impacted by</w:t>
      </w:r>
      <w:r w:rsidRPr="008C4EA7">
        <w:rPr>
          <w:rFonts w:ascii="Times New Roman" w:hAnsi="Times New Roman" w:cs="Times New Roman"/>
        </w:rPr>
        <w:t xml:space="preserve"> military threat</w:t>
      </w:r>
      <w:r>
        <w:rPr>
          <w:rFonts w:ascii="Times New Roman" w:hAnsi="Times New Roman" w:cs="Times New Roman"/>
        </w:rPr>
        <w:t>s – those i</w:t>
      </w:r>
      <w:r w:rsidRPr="008C4EA7">
        <w:rPr>
          <w:rFonts w:ascii="Times New Roman" w:hAnsi="Times New Roman" w:cs="Times New Roman"/>
        </w:rPr>
        <w:t xml:space="preserve">nside the Black Earth </w:t>
      </w:r>
      <w:r>
        <w:rPr>
          <w:rFonts w:ascii="Times New Roman" w:hAnsi="Times New Roman" w:cs="Times New Roman"/>
        </w:rPr>
        <w:t>a</w:t>
      </w:r>
      <w:r w:rsidRPr="008C4EA7">
        <w:rPr>
          <w:rFonts w:ascii="Times New Roman" w:hAnsi="Times New Roman" w:cs="Times New Roman"/>
        </w:rPr>
        <w:t xml:space="preserve">rc of </w:t>
      </w:r>
      <w:r>
        <w:rPr>
          <w:rFonts w:ascii="Times New Roman" w:hAnsi="Times New Roman" w:cs="Times New Roman"/>
        </w:rPr>
        <w:t>White incursion</w:t>
      </w:r>
      <w:r w:rsidRPr="008C4EA7">
        <w:rPr>
          <w:rFonts w:ascii="Times New Roman" w:hAnsi="Times New Roman" w:cs="Times New Roman"/>
        </w:rPr>
        <w:t xml:space="preserve"> </w:t>
      </w:r>
      <w:r>
        <w:rPr>
          <w:rFonts w:ascii="Times New Roman" w:hAnsi="Times New Roman" w:cs="Times New Roman"/>
        </w:rPr>
        <w:t xml:space="preserve">- were more inclined to </w:t>
      </w:r>
      <w:r w:rsidRPr="008C4EA7">
        <w:rPr>
          <w:rFonts w:ascii="Times New Roman" w:hAnsi="Times New Roman" w:cs="Times New Roman"/>
        </w:rPr>
        <w:t>prioritize</w:t>
      </w:r>
      <w:r>
        <w:rPr>
          <w:rFonts w:ascii="Times New Roman" w:hAnsi="Times New Roman" w:cs="Times New Roman"/>
        </w:rPr>
        <w:t xml:space="preserve"> the b</w:t>
      </w:r>
      <w:r w:rsidRPr="008C4EA7">
        <w:rPr>
          <w:rFonts w:ascii="Times New Roman" w:hAnsi="Times New Roman" w:cs="Times New Roman"/>
        </w:rPr>
        <w:t>ureaucratic project</w:t>
      </w:r>
      <w:r>
        <w:rPr>
          <w:rFonts w:ascii="Times New Roman" w:hAnsi="Times New Roman" w:cs="Times New Roman"/>
        </w:rPr>
        <w:t xml:space="preserve"> of </w:t>
      </w:r>
      <w:r w:rsidRPr="008C4EA7">
        <w:rPr>
          <w:rFonts w:ascii="Times New Roman" w:hAnsi="Times New Roman" w:cs="Times New Roman"/>
        </w:rPr>
        <w:t xml:space="preserve">molding </w:t>
      </w:r>
      <w:r>
        <w:rPr>
          <w:rFonts w:ascii="Times New Roman" w:hAnsi="Times New Roman" w:cs="Times New Roman"/>
        </w:rPr>
        <w:t xml:space="preserve">local officials into a reasonably </w:t>
      </w:r>
      <w:r w:rsidRPr="008C4EA7">
        <w:rPr>
          <w:rFonts w:ascii="Times New Roman" w:hAnsi="Times New Roman" w:cs="Times New Roman"/>
        </w:rPr>
        <w:t xml:space="preserve">effective </w:t>
      </w:r>
      <w:r>
        <w:rPr>
          <w:rFonts w:ascii="Times New Roman" w:hAnsi="Times New Roman" w:cs="Times New Roman"/>
        </w:rPr>
        <w:lastRenderedPageBreak/>
        <w:t>procurement apparatus and taking</w:t>
      </w:r>
      <w:r w:rsidRPr="008C2116">
        <w:rPr>
          <w:rFonts w:ascii="Times New Roman" w:hAnsi="Times New Roman" w:cs="Times New Roman"/>
        </w:rPr>
        <w:t xml:space="preserve"> </w:t>
      </w:r>
      <w:r>
        <w:rPr>
          <w:rFonts w:ascii="Times New Roman" w:hAnsi="Times New Roman" w:cs="Times New Roman"/>
        </w:rPr>
        <w:t>significant measures to maintain</w:t>
      </w:r>
      <w:r w:rsidRPr="008C4EA7">
        <w:rPr>
          <w:rFonts w:ascii="Times New Roman" w:hAnsi="Times New Roman" w:cs="Times New Roman"/>
        </w:rPr>
        <w:t xml:space="preserve"> </w:t>
      </w:r>
      <w:r w:rsidR="0021184E">
        <w:rPr>
          <w:rFonts w:ascii="Times New Roman" w:hAnsi="Times New Roman" w:cs="Times New Roman"/>
        </w:rPr>
        <w:t>rural</w:t>
      </w:r>
      <w:r w:rsidRPr="008C4EA7">
        <w:rPr>
          <w:rFonts w:ascii="Times New Roman" w:hAnsi="Times New Roman" w:cs="Times New Roman"/>
        </w:rPr>
        <w:t xml:space="preserve"> stability</w:t>
      </w:r>
      <w:r>
        <w:rPr>
          <w:rFonts w:ascii="Times New Roman" w:hAnsi="Times New Roman" w:cs="Times New Roman"/>
        </w:rPr>
        <w:t>.  The</w:t>
      </w:r>
      <w:r w:rsidR="007D1067">
        <w:rPr>
          <w:rFonts w:ascii="Times New Roman" w:hAnsi="Times New Roman" w:cs="Times New Roman"/>
        </w:rPr>
        <w:t>s</w:t>
      </w:r>
      <w:r>
        <w:rPr>
          <w:rFonts w:ascii="Times New Roman" w:hAnsi="Times New Roman" w:cs="Times New Roman"/>
        </w:rPr>
        <w:t xml:space="preserve">e were areas where resources were concentrated for a brute-force approach only on a very short-term basis </w:t>
      </w:r>
      <w:r w:rsidR="007D1067">
        <w:rPr>
          <w:rFonts w:ascii="Times New Roman" w:hAnsi="Times New Roman" w:cs="Times New Roman"/>
        </w:rPr>
        <w:t>i</w:t>
      </w:r>
      <w:r>
        <w:rPr>
          <w:rFonts w:ascii="Times New Roman" w:hAnsi="Times New Roman" w:cs="Times New Roman"/>
        </w:rPr>
        <w:t xml:space="preserve">f at all. </w:t>
      </w:r>
      <w:r w:rsidR="0021184E">
        <w:rPr>
          <w:rFonts w:ascii="Times New Roman" w:hAnsi="Times New Roman" w:cs="Times New Roman"/>
        </w:rPr>
        <w:t xml:space="preserve"> Consequently, procurement work fell overwhelmingly on the shoulders of local officials. </w:t>
      </w:r>
      <w:r>
        <w:rPr>
          <w:rFonts w:ascii="Times New Roman" w:hAnsi="Times New Roman" w:cs="Times New Roman"/>
        </w:rPr>
        <w:t xml:space="preserve"> Lars </w:t>
      </w:r>
      <w:proofErr w:type="spellStart"/>
      <w:r>
        <w:rPr>
          <w:rFonts w:ascii="Times New Roman" w:hAnsi="Times New Roman" w:cs="Times New Roman"/>
        </w:rPr>
        <w:t>Lih</w:t>
      </w:r>
      <w:proofErr w:type="spellEnd"/>
      <w:r>
        <w:rPr>
          <w:rFonts w:ascii="Times New Roman" w:hAnsi="Times New Roman" w:cs="Times New Roman"/>
        </w:rPr>
        <w:t xml:space="preserve"> finds that “under the </w:t>
      </w:r>
      <w:proofErr w:type="spellStart"/>
      <w:r w:rsidRPr="008F0693">
        <w:rPr>
          <w:rFonts w:ascii="Times New Roman" w:hAnsi="Times New Roman" w:cs="Times New Roman"/>
          <w:i/>
          <w:iCs/>
        </w:rPr>
        <w:t>razverstka</w:t>
      </w:r>
      <w:proofErr w:type="spellEnd"/>
      <w:r>
        <w:rPr>
          <w:rFonts w:ascii="Times New Roman" w:hAnsi="Times New Roman" w:cs="Times New Roman"/>
        </w:rPr>
        <w:t xml:space="preserve"> system local officials were handed a quota and told to fulfil it or else lose their job and possibly go to prison.”</w:t>
      </w:r>
      <w:r>
        <w:rPr>
          <w:rStyle w:val="FootnoteReference"/>
          <w:rFonts w:ascii="Times New Roman" w:hAnsi="Times New Roman" w:cs="Times New Roman"/>
        </w:rPr>
        <w:footnoteReference w:id="11"/>
      </w:r>
      <w:r>
        <w:rPr>
          <w:rFonts w:ascii="Times New Roman" w:hAnsi="Times New Roman" w:cs="Times New Roman"/>
        </w:rPr>
        <w:t xml:space="preserve">  Yet for much of 1919 and into 1920, local soviet officials faced infrequent monitoring and inconsistent pressure from their superiors to perform their procurement tasks fully.</w:t>
      </w:r>
      <w:r>
        <w:rPr>
          <w:rStyle w:val="FootnoteReference"/>
          <w:rFonts w:ascii="Times New Roman" w:hAnsi="Times New Roman" w:cs="Times New Roman"/>
        </w:rPr>
        <w:footnoteReference w:id="12"/>
      </w:r>
      <w:r>
        <w:rPr>
          <w:rFonts w:ascii="Times New Roman" w:hAnsi="Times New Roman" w:cs="Times New Roman"/>
        </w:rPr>
        <w:t xml:space="preserve">  </w:t>
      </w:r>
      <w:r w:rsidRPr="008C4EA7">
        <w:rPr>
          <w:rFonts w:ascii="Times New Roman" w:hAnsi="Times New Roman" w:cs="Times New Roman"/>
        </w:rPr>
        <w:t>Th</w:t>
      </w:r>
      <w:r>
        <w:rPr>
          <w:rFonts w:ascii="Times New Roman" w:hAnsi="Times New Roman" w:cs="Times New Roman"/>
        </w:rPr>
        <w:t>is</w:t>
      </w:r>
      <w:r w:rsidRPr="008C4EA7">
        <w:rPr>
          <w:rFonts w:ascii="Times New Roman" w:hAnsi="Times New Roman" w:cs="Times New Roman"/>
        </w:rPr>
        <w:t xml:space="preserve"> </w:t>
      </w:r>
      <w:r>
        <w:rPr>
          <w:rFonts w:ascii="Times New Roman" w:hAnsi="Times New Roman" w:cs="Times New Roman"/>
        </w:rPr>
        <w:t xml:space="preserve">article </w:t>
      </w:r>
      <w:r w:rsidR="0021184E">
        <w:rPr>
          <w:rFonts w:ascii="Times New Roman" w:hAnsi="Times New Roman" w:cs="Times New Roman"/>
        </w:rPr>
        <w:t>focuses on</w:t>
      </w:r>
      <w:r>
        <w:rPr>
          <w:rFonts w:ascii="Times New Roman" w:hAnsi="Times New Roman" w:cs="Times New Roman"/>
        </w:rPr>
        <w:t xml:space="preserve"> Penza</w:t>
      </w:r>
      <w:r w:rsidRPr="008C4EA7">
        <w:rPr>
          <w:rFonts w:ascii="Times New Roman" w:hAnsi="Times New Roman" w:cs="Times New Roman"/>
        </w:rPr>
        <w:t xml:space="preserve"> provinc</w:t>
      </w:r>
      <w:r>
        <w:rPr>
          <w:rFonts w:ascii="Times New Roman" w:hAnsi="Times New Roman" w:cs="Times New Roman"/>
        </w:rPr>
        <w:t>e</w:t>
      </w:r>
      <w:r w:rsidR="0021184E">
        <w:rPr>
          <w:rFonts w:ascii="Times New Roman" w:hAnsi="Times New Roman" w:cs="Times New Roman"/>
        </w:rPr>
        <w:t>, a central Black Earth province on the edge of the middle Volga region,</w:t>
      </w:r>
      <w:r>
        <w:rPr>
          <w:rFonts w:ascii="Times New Roman" w:hAnsi="Times New Roman" w:cs="Times New Roman"/>
        </w:rPr>
        <w:t xml:space="preserve"> to</w:t>
      </w:r>
      <w:r w:rsidRPr="008C4EA7">
        <w:rPr>
          <w:rFonts w:ascii="Times New Roman" w:hAnsi="Times New Roman" w:cs="Times New Roman"/>
        </w:rPr>
        <w:t xml:space="preserve"> examine in detail the 1920-21 Soviet procurement campaign,</w:t>
      </w:r>
      <w:r>
        <w:rPr>
          <w:rFonts w:ascii="Times New Roman" w:hAnsi="Times New Roman" w:cs="Times New Roman"/>
        </w:rPr>
        <w:t xml:space="preserve"> and</w:t>
      </w:r>
      <w:r w:rsidRPr="008C4EA7">
        <w:rPr>
          <w:rFonts w:ascii="Times New Roman" w:hAnsi="Times New Roman" w:cs="Times New Roman"/>
        </w:rPr>
        <w:t xml:space="preserve"> </w:t>
      </w:r>
      <w:r>
        <w:rPr>
          <w:rFonts w:ascii="Times New Roman" w:hAnsi="Times New Roman" w:cs="Times New Roman"/>
        </w:rPr>
        <w:t xml:space="preserve">the specific efforts made in the fall of 1920 to more effectively integrate, instruct, and discipline local rural officials to consistently work on assigning and collecting grain procurement quotas fully.  The bureaucratic approach did not mean the absence of armed force, but rather a flexible use of coercion in conjunction with measures to accommodate peasant conditions including a modest goods-exchange effort as well as more robust agitation campaigns aimed at convincing peasants to meet their grain quotas for the good of the nation.  </w:t>
      </w:r>
    </w:p>
    <w:p w14:paraId="409EBA98" w14:textId="6265FAFD" w:rsidR="00BF0158" w:rsidRDefault="00966A02" w:rsidP="00BF0158">
      <w:pPr>
        <w:spacing w:line="480" w:lineRule="auto"/>
        <w:ind w:firstLine="720"/>
        <w:jc w:val="both"/>
        <w:rPr>
          <w:rFonts w:ascii="Times New Roman" w:hAnsi="Times New Roman" w:cs="Times New Roman"/>
        </w:rPr>
      </w:pPr>
      <w:r>
        <w:rPr>
          <w:rFonts w:ascii="Times New Roman" w:hAnsi="Times New Roman" w:cs="Times New Roman"/>
        </w:rPr>
        <w:t xml:space="preserve">This research reveals three elements of the molding process. First, </w:t>
      </w:r>
      <w:proofErr w:type="gramStart"/>
      <w:r>
        <w:rPr>
          <w:rFonts w:ascii="Times New Roman" w:hAnsi="Times New Roman" w:cs="Times New Roman"/>
        </w:rPr>
        <w:t>early</w:t>
      </w:r>
      <w:proofErr w:type="gramEnd"/>
      <w:r>
        <w:rPr>
          <w:rFonts w:ascii="Times New Roman" w:hAnsi="Times New Roman" w:cs="Times New Roman"/>
        </w:rPr>
        <w:t xml:space="preserve"> and clear communication of expectations to </w:t>
      </w:r>
      <w:r w:rsidRPr="000F29FF">
        <w:rPr>
          <w:rFonts w:ascii="Times New Roman" w:hAnsi="Times New Roman" w:cs="Times New Roman"/>
          <w:i/>
          <w:iCs/>
        </w:rPr>
        <w:t xml:space="preserve">volost </w:t>
      </w:r>
      <w:r>
        <w:rPr>
          <w:rFonts w:ascii="Times New Roman" w:hAnsi="Times New Roman" w:cs="Times New Roman"/>
        </w:rPr>
        <w:t xml:space="preserve">officials, specifically achievable targets, how to allot them, and a firm deadline for completion. Second, consistent oversight of local officials to ensure proper and persistent procurement work.  Third, the use of various disciplinary measures to reduce improper and inadequate official behavior as well as Revolutionary tribunal trials to discipline </w:t>
      </w:r>
      <w:r>
        <w:rPr>
          <w:rFonts w:ascii="Times New Roman" w:hAnsi="Times New Roman" w:cs="Times New Roman"/>
        </w:rPr>
        <w:lastRenderedPageBreak/>
        <w:t>local officials and</w:t>
      </w:r>
      <w:r w:rsidRPr="00D56A3E">
        <w:rPr>
          <w:rFonts w:ascii="Times New Roman" w:hAnsi="Times New Roman" w:cs="Times New Roman"/>
        </w:rPr>
        <w:t xml:space="preserve"> </w:t>
      </w:r>
      <w:r>
        <w:rPr>
          <w:rFonts w:ascii="Times New Roman" w:hAnsi="Times New Roman" w:cs="Times New Roman"/>
        </w:rPr>
        <w:t xml:space="preserve">educate the public about official behavior that would not be tolerated.  These efforts </w:t>
      </w:r>
      <w:r w:rsidR="00CD0F70">
        <w:rPr>
          <w:rFonts w:ascii="Times New Roman" w:hAnsi="Times New Roman" w:cs="Times New Roman"/>
        </w:rPr>
        <w:t>became more urgent with</w:t>
      </w:r>
      <w:r>
        <w:rPr>
          <w:rFonts w:ascii="Times New Roman" w:hAnsi="Times New Roman" w:cs="Times New Roman"/>
        </w:rPr>
        <w:t xml:space="preserve"> the threat posed to stability in Penza by the Antonov revolt in neighboring Tambov province.  Rather than revert to desperate efforts to requisition the entire harvest to avoid the threat of loss to rebels, Penza officials doubled down on messaging about appropriate quotas and consistent local official work.  </w:t>
      </w:r>
      <w:r>
        <w:rPr>
          <w:rFonts w:ascii="Times New Roman" w:hAnsi="Times New Roman" w:cs="Times New Roman"/>
          <w:bCs/>
        </w:rPr>
        <w:t xml:space="preserve">I argue here that historians have tended to over-generalize the Bolsheviks’ reliance on armed coercion and short-term collection targets and in so doing have neglected the </w:t>
      </w:r>
      <w:r w:rsidR="00915F08">
        <w:rPr>
          <w:rFonts w:ascii="Times New Roman" w:hAnsi="Times New Roman" w:cs="Times New Roman"/>
          <w:bCs/>
        </w:rPr>
        <w:t>provinces</w:t>
      </w:r>
      <w:r>
        <w:rPr>
          <w:rFonts w:ascii="Times New Roman" w:hAnsi="Times New Roman" w:cs="Times New Roman"/>
          <w:bCs/>
        </w:rPr>
        <w:t xml:space="preserve"> where the Soviet procurement apparatus itself became the object of transformation</w:t>
      </w:r>
      <w:r w:rsidR="00915F08">
        <w:rPr>
          <w:rFonts w:ascii="Times New Roman" w:hAnsi="Times New Roman" w:cs="Times New Roman"/>
          <w:bCs/>
        </w:rPr>
        <w:t xml:space="preserve"> and, by 1920, resources other than armed brigades were available to reinforce the procurement effort</w:t>
      </w:r>
      <w:r>
        <w:rPr>
          <w:rFonts w:ascii="Times New Roman" w:hAnsi="Times New Roman" w:cs="Times New Roman"/>
          <w:bCs/>
        </w:rPr>
        <w:t>.</w:t>
      </w:r>
      <w:r>
        <w:rPr>
          <w:rStyle w:val="FootnoteReference"/>
          <w:rFonts w:ascii="Times New Roman" w:hAnsi="Times New Roman" w:cs="Times New Roman"/>
        </w:rPr>
        <w:footnoteReference w:id="13"/>
      </w:r>
      <w:r w:rsidRPr="00BC09EF">
        <w:rPr>
          <w:rFonts w:ascii="Times New Roman" w:hAnsi="Times New Roman" w:cs="Times New Roman"/>
        </w:rPr>
        <w:t xml:space="preserve">  </w:t>
      </w:r>
      <w:r w:rsidRPr="008C4EA7">
        <w:rPr>
          <w:rFonts w:ascii="Times New Roman" w:hAnsi="Times New Roman" w:cs="Times New Roman"/>
        </w:rPr>
        <w:t>Based on archival material drawn from multiple collections in Moscow and Penza</w:t>
      </w:r>
      <w:r>
        <w:rPr>
          <w:rFonts w:ascii="Times New Roman" w:hAnsi="Times New Roman" w:cs="Times New Roman"/>
        </w:rPr>
        <w:t xml:space="preserve">, </w:t>
      </w:r>
      <w:r w:rsidRPr="008C4EA7">
        <w:rPr>
          <w:rFonts w:ascii="Times New Roman" w:hAnsi="Times New Roman" w:cs="Times New Roman"/>
        </w:rPr>
        <w:t xml:space="preserve">this article delves into an instructive example of a grain-producing province where soviet officials managed to avoid the </w:t>
      </w:r>
      <w:r w:rsidR="0021184E">
        <w:rPr>
          <w:rFonts w:ascii="Times New Roman" w:hAnsi="Times New Roman" w:cs="Times New Roman"/>
        </w:rPr>
        <w:t xml:space="preserve">procurement </w:t>
      </w:r>
      <w:r w:rsidRPr="008C4EA7">
        <w:rPr>
          <w:rFonts w:ascii="Times New Roman" w:hAnsi="Times New Roman" w:cs="Times New Roman"/>
        </w:rPr>
        <w:t>methods that contributed to widespread peasant rebellion</w:t>
      </w:r>
      <w:r>
        <w:rPr>
          <w:rFonts w:ascii="Times New Roman" w:hAnsi="Times New Roman" w:cs="Times New Roman"/>
        </w:rPr>
        <w:t xml:space="preserve"> and rural instability</w:t>
      </w:r>
      <w:r w:rsidRPr="008C4EA7">
        <w:rPr>
          <w:rFonts w:ascii="Times New Roman" w:hAnsi="Times New Roman" w:cs="Times New Roman"/>
        </w:rPr>
        <w:t>.</w:t>
      </w:r>
      <w:r>
        <w:rPr>
          <w:rFonts w:ascii="Times New Roman" w:hAnsi="Times New Roman" w:cs="Times New Roman"/>
        </w:rPr>
        <w:t xml:space="preserve">  </w:t>
      </w:r>
      <w:bookmarkEnd w:id="0"/>
    </w:p>
    <w:p w14:paraId="1BAEA3DD" w14:textId="505B0723" w:rsidR="00EE7010" w:rsidRDefault="00573BC0" w:rsidP="007352C0">
      <w:pPr>
        <w:spacing w:line="480" w:lineRule="auto"/>
        <w:ind w:firstLine="720"/>
        <w:jc w:val="both"/>
        <w:rPr>
          <w:rFonts w:ascii="Times New Roman" w:hAnsi="Times New Roman" w:cs="Times New Roman"/>
          <w:b/>
        </w:rPr>
      </w:pPr>
      <w:bookmarkStart w:id="2" w:name="_Hlk106864773"/>
      <w:r>
        <w:rPr>
          <w:rFonts w:ascii="Times New Roman" w:hAnsi="Times New Roman" w:cs="Times New Roman"/>
          <w:b/>
        </w:rPr>
        <w:t xml:space="preserve">             </w:t>
      </w:r>
      <w:r w:rsidR="007352C0">
        <w:rPr>
          <w:rFonts w:ascii="Times New Roman" w:hAnsi="Times New Roman" w:cs="Times New Roman"/>
          <w:b/>
        </w:rPr>
        <w:tab/>
      </w:r>
      <w:r w:rsidR="007352C0">
        <w:rPr>
          <w:rFonts w:ascii="Times New Roman" w:hAnsi="Times New Roman" w:cs="Times New Roman"/>
          <w:b/>
        </w:rPr>
        <w:tab/>
      </w:r>
      <w:r w:rsidR="007352C0">
        <w:rPr>
          <w:rFonts w:ascii="Times New Roman" w:hAnsi="Times New Roman" w:cs="Times New Roman"/>
          <w:b/>
        </w:rPr>
        <w:tab/>
      </w:r>
      <w:r w:rsidR="00AC3BB1">
        <w:rPr>
          <w:rFonts w:ascii="Times New Roman" w:hAnsi="Times New Roman" w:cs="Times New Roman"/>
          <w:b/>
        </w:rPr>
        <w:t xml:space="preserve">        </w:t>
      </w:r>
      <w:r w:rsidR="007352C0">
        <w:rPr>
          <w:rFonts w:ascii="Times New Roman" w:hAnsi="Times New Roman" w:cs="Times New Roman"/>
          <w:b/>
        </w:rPr>
        <w:t>********</w:t>
      </w:r>
    </w:p>
    <w:p w14:paraId="15D11863" w14:textId="1109FED8" w:rsidR="00EE7010" w:rsidRDefault="00EE7010" w:rsidP="00EE7010">
      <w:pPr>
        <w:spacing w:line="480" w:lineRule="auto"/>
        <w:ind w:firstLine="720"/>
        <w:jc w:val="both"/>
        <w:rPr>
          <w:rFonts w:ascii="Times New Roman" w:hAnsi="Times New Roman" w:cs="Times New Roman"/>
        </w:rPr>
      </w:pPr>
      <w:r>
        <w:rPr>
          <w:rFonts w:ascii="Times New Roman" w:hAnsi="Times New Roman" w:cs="Times New Roman"/>
          <w:bCs/>
        </w:rPr>
        <w:t xml:space="preserve">The Bolsheviks’ capacity for concentrating </w:t>
      </w:r>
      <w:r w:rsidR="005375B0">
        <w:rPr>
          <w:rFonts w:ascii="Times New Roman" w:hAnsi="Times New Roman" w:cs="Times New Roman"/>
          <w:bCs/>
        </w:rPr>
        <w:t>ample</w:t>
      </w:r>
      <w:r>
        <w:rPr>
          <w:rFonts w:ascii="Times New Roman" w:hAnsi="Times New Roman" w:cs="Times New Roman"/>
          <w:bCs/>
        </w:rPr>
        <w:t xml:space="preserve"> administrative personnel and armed force to reinforce their grain procurement policies was not uniformly demonstrated across the disparate regions of </w:t>
      </w:r>
      <w:r w:rsidR="005375B0">
        <w:rPr>
          <w:rFonts w:ascii="Times New Roman" w:hAnsi="Times New Roman" w:cs="Times New Roman"/>
          <w:bCs/>
        </w:rPr>
        <w:t xml:space="preserve">Soviet </w:t>
      </w:r>
      <w:r>
        <w:rPr>
          <w:rFonts w:ascii="Times New Roman" w:hAnsi="Times New Roman" w:cs="Times New Roman"/>
          <w:bCs/>
        </w:rPr>
        <w:t xml:space="preserve">Russia.  </w:t>
      </w:r>
      <w:r>
        <w:rPr>
          <w:rFonts w:ascii="Times New Roman" w:hAnsi="Times New Roman" w:cs="Times New Roman"/>
        </w:rPr>
        <w:t>The geographical shifts in the major battle areas between Reds and Whites in 1918-1919 had a destabilizing impact on the procurement apparatus and its grain procurement efforts along the eastern and southern fringes of Central Russia and in the Middle Volga region.</w:t>
      </w:r>
      <w:r>
        <w:rPr>
          <w:rStyle w:val="FootnoteReference"/>
          <w:rFonts w:ascii="Times New Roman" w:hAnsi="Times New Roman"/>
        </w:rPr>
        <w:footnoteReference w:id="14"/>
      </w:r>
      <w:r>
        <w:rPr>
          <w:rFonts w:ascii="Times New Roman" w:hAnsi="Times New Roman" w:cs="Times New Roman"/>
        </w:rPr>
        <w:t xml:space="preserve"> </w:t>
      </w:r>
      <w:r w:rsidR="001E006E">
        <w:rPr>
          <w:rFonts w:ascii="Times New Roman" w:hAnsi="Times New Roman" w:cs="Times New Roman"/>
        </w:rPr>
        <w:t xml:space="preserve"> </w:t>
      </w:r>
      <w:r w:rsidR="001E006E">
        <w:rPr>
          <w:rFonts w:ascii="Times New Roman" w:hAnsi="Times New Roman" w:cs="Times New Roman"/>
          <w:bCs/>
        </w:rPr>
        <w:t xml:space="preserve">The areas near the frontlines saw the largest concentrations of essential resources </w:t>
      </w:r>
      <w:r w:rsidR="001E006E">
        <w:rPr>
          <w:rFonts w:ascii="Times New Roman" w:hAnsi="Times New Roman" w:cs="Times New Roman"/>
          <w:bCs/>
        </w:rPr>
        <w:lastRenderedPageBreak/>
        <w:t xml:space="preserve">for procurement and military necessity. </w:t>
      </w:r>
      <w:r>
        <w:rPr>
          <w:rFonts w:ascii="Times New Roman" w:hAnsi="Times New Roman" w:cs="Times New Roman"/>
        </w:rPr>
        <w:t xml:space="preserve"> During the first Soviet procurement campaign, the Bolsheviks enlist</w:t>
      </w:r>
      <w:r w:rsidR="001E006E">
        <w:rPr>
          <w:rFonts w:ascii="Times New Roman" w:hAnsi="Times New Roman" w:cs="Times New Roman"/>
        </w:rPr>
        <w:t>ed</w:t>
      </w:r>
      <w:r>
        <w:rPr>
          <w:rFonts w:ascii="Times New Roman" w:hAnsi="Times New Roman" w:cs="Times New Roman"/>
        </w:rPr>
        <w:t xml:space="preserve"> the rural poor and urban factory workers in a Food Supply Dictatorship in the desperate effort to find and collect grain as White forces pushed into the Volga region.  During the fall of 1918, grain procurement peaked in Penza when food brigades and ample state funding for </w:t>
      </w:r>
      <w:proofErr w:type="spellStart"/>
      <w:r w:rsidRPr="004F6F5E">
        <w:rPr>
          <w:rFonts w:ascii="Times New Roman" w:hAnsi="Times New Roman" w:cs="Times New Roman"/>
          <w:i/>
          <w:iCs/>
        </w:rPr>
        <w:t>kombedy</w:t>
      </w:r>
      <w:proofErr w:type="spellEnd"/>
      <w:r>
        <w:rPr>
          <w:rFonts w:ascii="Times New Roman" w:hAnsi="Times New Roman" w:cs="Times New Roman"/>
        </w:rPr>
        <w:t xml:space="preserve"> operations were concentrated there for a short six-week period before Samara and other grain-rich provinces, now under Red Army occupation, were targeted in November.</w:t>
      </w:r>
    </w:p>
    <w:p w14:paraId="11A1478D" w14:textId="0A888CD6" w:rsidR="00EE7010" w:rsidRPr="0025635C" w:rsidRDefault="001E006E" w:rsidP="00EE7010">
      <w:pPr>
        <w:spacing w:line="480" w:lineRule="auto"/>
        <w:ind w:firstLine="720"/>
        <w:jc w:val="both"/>
        <w:rPr>
          <w:rFonts w:cstheme="minorHAnsi"/>
          <w:bCs/>
          <w:sz w:val="18"/>
          <w:szCs w:val="18"/>
        </w:rPr>
      </w:pPr>
      <w:r>
        <w:rPr>
          <w:rFonts w:ascii="Times New Roman" w:hAnsi="Times New Roman" w:cs="Times New Roman"/>
        </w:rPr>
        <w:t>In fact</w:t>
      </w:r>
      <w:r w:rsidR="00EE7010">
        <w:rPr>
          <w:rFonts w:ascii="Times New Roman" w:hAnsi="Times New Roman" w:cs="Times New Roman"/>
        </w:rPr>
        <w:t>, the Food Supply Dictatorship failed to produce the expected procurement results and succeed only in provoking peasant resistance to Bolshevik policies. P</w:t>
      </w:r>
      <w:r w:rsidR="00EE7010" w:rsidRPr="0068667C">
        <w:rPr>
          <w:rFonts w:ascii="Times New Roman" w:hAnsi="Times New Roman" w:cs="Times New Roman"/>
        </w:rPr>
        <w:t xml:space="preserve">easants </w:t>
      </w:r>
      <w:r w:rsidR="00EE7010">
        <w:rPr>
          <w:rFonts w:ascii="Times New Roman" w:hAnsi="Times New Roman" w:cs="Times New Roman"/>
        </w:rPr>
        <w:t xml:space="preserve">in Penza neither revolted </w:t>
      </w:r>
      <w:proofErr w:type="spellStart"/>
      <w:r w:rsidR="00EE7010">
        <w:rPr>
          <w:rFonts w:ascii="Times New Roman" w:hAnsi="Times New Roman" w:cs="Times New Roman"/>
        </w:rPr>
        <w:t>en</w:t>
      </w:r>
      <w:proofErr w:type="spellEnd"/>
      <w:r w:rsidR="00EE7010">
        <w:rPr>
          <w:rFonts w:ascii="Times New Roman" w:hAnsi="Times New Roman" w:cs="Times New Roman"/>
        </w:rPr>
        <w:t xml:space="preserve"> mass</w:t>
      </w:r>
      <w:r w:rsidR="005375B0">
        <w:rPr>
          <w:rFonts w:ascii="Times New Roman" w:hAnsi="Times New Roman" w:cs="Times New Roman"/>
        </w:rPr>
        <w:t>e</w:t>
      </w:r>
      <w:r w:rsidR="00EE7010">
        <w:rPr>
          <w:rFonts w:ascii="Times New Roman" w:hAnsi="Times New Roman" w:cs="Times New Roman"/>
        </w:rPr>
        <w:t xml:space="preserve"> nor</w:t>
      </w:r>
      <w:r w:rsidR="00EE7010" w:rsidRPr="0068667C">
        <w:rPr>
          <w:rFonts w:ascii="Times New Roman" w:hAnsi="Times New Roman" w:cs="Times New Roman"/>
        </w:rPr>
        <w:t xml:space="preserve"> passively accept</w:t>
      </w:r>
      <w:r w:rsidR="00EE7010">
        <w:rPr>
          <w:rFonts w:ascii="Times New Roman" w:hAnsi="Times New Roman" w:cs="Times New Roman"/>
        </w:rPr>
        <w:t>ed</w:t>
      </w:r>
      <w:r w:rsidR="00EE7010" w:rsidRPr="0068667C">
        <w:rPr>
          <w:rFonts w:ascii="Times New Roman" w:hAnsi="Times New Roman" w:cs="Times New Roman"/>
        </w:rPr>
        <w:t xml:space="preserve"> Bolshevik procurement efforts and goals</w:t>
      </w:r>
      <w:r w:rsidR="00EE7010">
        <w:rPr>
          <w:rFonts w:ascii="Times New Roman" w:hAnsi="Times New Roman" w:cs="Times New Roman"/>
        </w:rPr>
        <w:t>.  When weather and state procurement targets combined to threaten their rye stores, peasants e</w:t>
      </w:r>
      <w:r w:rsidR="00EE7010" w:rsidRPr="00BB6704">
        <w:rPr>
          <w:rFonts w:ascii="Times New Roman" w:hAnsi="Times New Roman" w:cs="Times New Roman"/>
        </w:rPr>
        <w:t>xpan</w:t>
      </w:r>
      <w:r w:rsidR="00EE7010">
        <w:rPr>
          <w:rFonts w:ascii="Times New Roman" w:hAnsi="Times New Roman" w:cs="Times New Roman"/>
        </w:rPr>
        <w:t>ded</w:t>
      </w:r>
      <w:r w:rsidR="00EE7010" w:rsidRPr="00BB6704">
        <w:rPr>
          <w:rFonts w:ascii="Times New Roman" w:hAnsi="Times New Roman" w:cs="Times New Roman"/>
        </w:rPr>
        <w:t xml:space="preserve"> millet sowing </w:t>
      </w:r>
      <w:r w:rsidR="00EE7010">
        <w:rPr>
          <w:rFonts w:ascii="Times New Roman" w:hAnsi="Times New Roman" w:cs="Times New Roman"/>
        </w:rPr>
        <w:t xml:space="preserve">for which there was </w:t>
      </w:r>
      <w:r w:rsidR="00EE7010" w:rsidRPr="00BB6704">
        <w:rPr>
          <w:rFonts w:ascii="Times New Roman" w:hAnsi="Times New Roman" w:cs="Times New Roman"/>
        </w:rPr>
        <w:t xml:space="preserve">no quota </w:t>
      </w:r>
      <w:r w:rsidR="00EE7010">
        <w:rPr>
          <w:rFonts w:ascii="Times New Roman" w:hAnsi="Times New Roman" w:cs="Times New Roman"/>
        </w:rPr>
        <w:t xml:space="preserve">in </w:t>
      </w:r>
      <w:r w:rsidR="00EE7010" w:rsidRPr="00BB6704">
        <w:rPr>
          <w:rFonts w:ascii="Times New Roman" w:hAnsi="Times New Roman" w:cs="Times New Roman"/>
        </w:rPr>
        <w:t>1918</w:t>
      </w:r>
      <w:r w:rsidR="00EE7010">
        <w:rPr>
          <w:rFonts w:ascii="Times New Roman" w:hAnsi="Times New Roman" w:cs="Times New Roman"/>
        </w:rPr>
        <w:t>-1919.</w:t>
      </w:r>
      <w:r w:rsidR="00EE7010">
        <w:rPr>
          <w:rStyle w:val="FootnoteReference"/>
          <w:rFonts w:ascii="Times New Roman" w:hAnsi="Times New Roman" w:cs="Times New Roman"/>
        </w:rPr>
        <w:footnoteReference w:id="15"/>
      </w:r>
      <w:r w:rsidR="00EE7010">
        <w:rPr>
          <w:rFonts w:ascii="Times New Roman" w:hAnsi="Times New Roman" w:cs="Times New Roman"/>
        </w:rPr>
        <w:t xml:space="preserve">  </w:t>
      </w:r>
      <w:r w:rsidR="005375B0">
        <w:rPr>
          <w:rFonts w:ascii="Times New Roman" w:hAnsi="Times New Roman" w:cs="Times New Roman"/>
        </w:rPr>
        <w:t>Anticipating</w:t>
      </w:r>
      <w:r w:rsidR="00EE7010">
        <w:rPr>
          <w:rFonts w:ascii="Times New Roman" w:hAnsi="Times New Roman" w:cs="Times New Roman"/>
        </w:rPr>
        <w:t xml:space="preserve"> grain </w:t>
      </w:r>
      <w:r w:rsidR="00EE7010" w:rsidRPr="00BB6704">
        <w:rPr>
          <w:rFonts w:ascii="Times New Roman" w:hAnsi="Times New Roman" w:cs="Times New Roman"/>
        </w:rPr>
        <w:t>registration</w:t>
      </w:r>
      <w:r w:rsidR="00EE7010">
        <w:rPr>
          <w:rFonts w:ascii="Times New Roman" w:hAnsi="Times New Roman" w:cs="Times New Roman"/>
        </w:rPr>
        <w:t>, they s</w:t>
      </w:r>
      <w:r w:rsidR="00EE7010" w:rsidRPr="00BB6704">
        <w:rPr>
          <w:rFonts w:ascii="Times New Roman" w:hAnsi="Times New Roman" w:cs="Times New Roman"/>
        </w:rPr>
        <w:t xml:space="preserve">old or distilled </w:t>
      </w:r>
      <w:r w:rsidR="00EE7010">
        <w:rPr>
          <w:rFonts w:ascii="Times New Roman" w:hAnsi="Times New Roman" w:cs="Times New Roman"/>
        </w:rPr>
        <w:t xml:space="preserve">their </w:t>
      </w:r>
      <w:r w:rsidR="00EE7010" w:rsidRPr="00BB6704">
        <w:rPr>
          <w:rFonts w:ascii="Times New Roman" w:hAnsi="Times New Roman" w:cs="Times New Roman"/>
        </w:rPr>
        <w:t>grain</w:t>
      </w:r>
      <w:r>
        <w:rPr>
          <w:rFonts w:ascii="Times New Roman" w:hAnsi="Times New Roman" w:cs="Times New Roman"/>
        </w:rPr>
        <w:t>,</w:t>
      </w:r>
      <w:r w:rsidR="00EE7010" w:rsidRPr="00BB6704">
        <w:rPr>
          <w:rFonts w:ascii="Times New Roman" w:hAnsi="Times New Roman" w:cs="Times New Roman"/>
        </w:rPr>
        <w:t xml:space="preserve"> </w:t>
      </w:r>
      <w:r w:rsidR="00EE7010">
        <w:rPr>
          <w:rFonts w:ascii="Times New Roman" w:hAnsi="Times New Roman" w:cs="Times New Roman"/>
        </w:rPr>
        <w:t>leav</w:t>
      </w:r>
      <w:r>
        <w:rPr>
          <w:rFonts w:ascii="Times New Roman" w:hAnsi="Times New Roman" w:cs="Times New Roman"/>
        </w:rPr>
        <w:t>ing</w:t>
      </w:r>
      <w:r w:rsidR="00EE7010">
        <w:rPr>
          <w:rFonts w:ascii="Times New Roman" w:hAnsi="Times New Roman" w:cs="Times New Roman"/>
        </w:rPr>
        <w:t xml:space="preserve"> themselves</w:t>
      </w:r>
      <w:r w:rsidR="00EE7010" w:rsidRPr="00BB6704">
        <w:rPr>
          <w:rFonts w:ascii="Times New Roman" w:hAnsi="Times New Roman" w:cs="Times New Roman"/>
        </w:rPr>
        <w:t xml:space="preserve"> </w:t>
      </w:r>
      <w:r>
        <w:rPr>
          <w:rFonts w:ascii="Times New Roman" w:hAnsi="Times New Roman" w:cs="Times New Roman"/>
        </w:rPr>
        <w:t>only</w:t>
      </w:r>
      <w:r w:rsidR="00EE7010" w:rsidRPr="00BB6704">
        <w:rPr>
          <w:rFonts w:ascii="Times New Roman" w:hAnsi="Times New Roman" w:cs="Times New Roman"/>
        </w:rPr>
        <w:t xml:space="preserve"> </w:t>
      </w:r>
      <w:r w:rsidR="00EE7010">
        <w:rPr>
          <w:rFonts w:ascii="Times New Roman" w:hAnsi="Times New Roman" w:cs="Times New Roman"/>
        </w:rPr>
        <w:t xml:space="preserve">the allowed </w:t>
      </w:r>
      <w:r w:rsidR="00EE7010" w:rsidRPr="00BB6704">
        <w:rPr>
          <w:rFonts w:ascii="Times New Roman" w:hAnsi="Times New Roman" w:cs="Times New Roman"/>
        </w:rPr>
        <w:t>consumption norms</w:t>
      </w:r>
      <w:r w:rsidR="00EE7010">
        <w:rPr>
          <w:rFonts w:ascii="Times New Roman" w:hAnsi="Times New Roman" w:cs="Times New Roman"/>
        </w:rPr>
        <w:t>.  Peasants willingly s</w:t>
      </w:r>
      <w:r w:rsidR="00EE7010" w:rsidRPr="00BB6704">
        <w:rPr>
          <w:rFonts w:ascii="Times New Roman" w:hAnsi="Times New Roman" w:cs="Times New Roman"/>
        </w:rPr>
        <w:t xml:space="preserve">old rye </w:t>
      </w:r>
      <w:r w:rsidR="00EE7010">
        <w:rPr>
          <w:rFonts w:ascii="Times New Roman" w:hAnsi="Times New Roman" w:cs="Times New Roman"/>
        </w:rPr>
        <w:t>to the state after the solid 1918 rye</w:t>
      </w:r>
      <w:r w:rsidR="00EE7010" w:rsidRPr="00BB6704">
        <w:rPr>
          <w:rFonts w:ascii="Times New Roman" w:hAnsi="Times New Roman" w:cs="Times New Roman"/>
        </w:rPr>
        <w:t xml:space="preserve"> harvest </w:t>
      </w:r>
      <w:r w:rsidR="00EE7010">
        <w:rPr>
          <w:rFonts w:ascii="Times New Roman" w:hAnsi="Times New Roman" w:cs="Times New Roman"/>
        </w:rPr>
        <w:t xml:space="preserve">when the </w:t>
      </w:r>
      <w:r w:rsidR="00EE7010" w:rsidRPr="00BB6704">
        <w:rPr>
          <w:rFonts w:ascii="Times New Roman" w:hAnsi="Times New Roman" w:cs="Times New Roman"/>
        </w:rPr>
        <w:t xml:space="preserve">fixed price </w:t>
      </w:r>
      <w:r w:rsidR="00EE7010">
        <w:rPr>
          <w:rFonts w:ascii="Times New Roman" w:hAnsi="Times New Roman" w:cs="Times New Roman"/>
        </w:rPr>
        <w:t xml:space="preserve">was higher than the post-harvest </w:t>
      </w:r>
      <w:r w:rsidR="00EE7010" w:rsidRPr="00BB6704">
        <w:rPr>
          <w:rFonts w:ascii="Times New Roman" w:hAnsi="Times New Roman" w:cs="Times New Roman"/>
        </w:rPr>
        <w:t>market price</w:t>
      </w:r>
      <w:r w:rsidR="00EE7010">
        <w:rPr>
          <w:rFonts w:ascii="Times New Roman" w:hAnsi="Times New Roman" w:cs="Times New Roman"/>
        </w:rPr>
        <w:t xml:space="preserve"> and reduced their sales when the fixed price was lowered in November.</w:t>
      </w:r>
      <w:r w:rsidR="00EE7010">
        <w:rPr>
          <w:rStyle w:val="FootnoteReference"/>
          <w:rFonts w:ascii="Times New Roman" w:hAnsi="Times New Roman" w:cs="Times New Roman"/>
        </w:rPr>
        <w:footnoteReference w:id="16"/>
      </w:r>
      <w:r w:rsidR="00EE7010">
        <w:rPr>
          <w:rFonts w:ascii="Times New Roman" w:hAnsi="Times New Roman" w:cs="Times New Roman"/>
        </w:rPr>
        <w:t xml:space="preserve">  Finally, given the very poor 1918 </w:t>
      </w:r>
      <w:r w:rsidR="00EE7010" w:rsidRPr="00BB6704">
        <w:rPr>
          <w:rFonts w:ascii="Times New Roman" w:hAnsi="Times New Roman" w:cs="Times New Roman"/>
        </w:rPr>
        <w:t xml:space="preserve">oat harvest </w:t>
      </w:r>
      <w:r w:rsidR="00EE7010">
        <w:rPr>
          <w:rFonts w:ascii="Times New Roman" w:hAnsi="Times New Roman" w:cs="Times New Roman"/>
        </w:rPr>
        <w:t>peasants calculated their allowed</w:t>
      </w:r>
      <w:r w:rsidR="00EE7010" w:rsidRPr="00BB6704">
        <w:rPr>
          <w:rFonts w:ascii="Times New Roman" w:hAnsi="Times New Roman" w:cs="Times New Roman"/>
        </w:rPr>
        <w:t xml:space="preserve"> fo</w:t>
      </w:r>
      <w:r w:rsidR="00EE7010">
        <w:rPr>
          <w:rFonts w:ascii="Times New Roman" w:hAnsi="Times New Roman" w:cs="Times New Roman"/>
        </w:rPr>
        <w:t>d</w:t>
      </w:r>
      <w:r w:rsidR="00EE7010" w:rsidRPr="00BB6704">
        <w:rPr>
          <w:rFonts w:ascii="Times New Roman" w:hAnsi="Times New Roman" w:cs="Times New Roman"/>
        </w:rPr>
        <w:t xml:space="preserve">der norms </w:t>
      </w:r>
      <w:r w:rsidR="00EE7010">
        <w:rPr>
          <w:rFonts w:ascii="Times New Roman" w:hAnsi="Times New Roman" w:cs="Times New Roman"/>
        </w:rPr>
        <w:t>in rye.</w:t>
      </w:r>
      <w:r w:rsidR="00EE7010">
        <w:rPr>
          <w:rStyle w:val="FootnoteReference"/>
          <w:rFonts w:ascii="Times New Roman" w:hAnsi="Times New Roman" w:cs="Times New Roman"/>
        </w:rPr>
        <w:footnoteReference w:id="17"/>
      </w:r>
      <w:r w:rsidR="00EE7010">
        <w:rPr>
          <w:rFonts w:ascii="Times New Roman" w:hAnsi="Times New Roman" w:cs="Times New Roman"/>
        </w:rPr>
        <w:t xml:space="preserve"> </w:t>
      </w:r>
      <w:r w:rsidR="00EE7010" w:rsidRPr="00BB6704">
        <w:rPr>
          <w:rFonts w:ascii="Times New Roman" w:hAnsi="Times New Roman" w:cs="Times New Roman"/>
        </w:rPr>
        <w:t xml:space="preserve"> </w:t>
      </w:r>
      <w:r w:rsidR="00EE7010">
        <w:rPr>
          <w:rFonts w:ascii="Times New Roman" w:hAnsi="Times New Roman" w:cs="Times New Roman"/>
        </w:rPr>
        <w:t xml:space="preserve">Procurement officials had to contend with many of the survival and resistance strategies </w:t>
      </w:r>
      <w:r w:rsidR="00EE7010">
        <w:rPr>
          <w:rFonts w:ascii="Times New Roman" w:hAnsi="Times New Roman" w:cs="Times New Roman"/>
        </w:rPr>
        <w:lastRenderedPageBreak/>
        <w:t>that peasants had exhibited in the decades prior to the revolution as they encountered an ever encroaching tsarist state.</w:t>
      </w:r>
    </w:p>
    <w:p w14:paraId="615CB285" w14:textId="4D8B0DF8" w:rsidR="007C5F7A" w:rsidRDefault="00EE7010" w:rsidP="00FB1F01">
      <w:pPr>
        <w:spacing w:line="480" w:lineRule="auto"/>
        <w:ind w:firstLine="720"/>
        <w:jc w:val="both"/>
        <w:rPr>
          <w:rFonts w:ascii="Times New Roman" w:hAnsi="Times New Roman" w:cs="Times New Roman"/>
        </w:rPr>
      </w:pPr>
      <w:r>
        <w:rPr>
          <w:rFonts w:ascii="Times New Roman" w:hAnsi="Times New Roman" w:cs="Times New Roman"/>
        </w:rPr>
        <w:t>In early 1919 the Bolsheviks abandoned the Food Supply Dictatorship, opting instead for the</w:t>
      </w:r>
      <w:r w:rsidRPr="00F21ECB">
        <w:rPr>
          <w:rFonts w:ascii="Times New Roman" w:hAnsi="Times New Roman" w:cs="Times New Roman"/>
          <w:i/>
          <w:iCs/>
        </w:rPr>
        <w:t xml:space="preserve"> </w:t>
      </w:r>
      <w:proofErr w:type="spellStart"/>
      <w:r w:rsidRPr="00F21ECB">
        <w:rPr>
          <w:rFonts w:ascii="Times New Roman" w:hAnsi="Times New Roman" w:cs="Times New Roman"/>
          <w:i/>
          <w:iCs/>
        </w:rPr>
        <w:t>razverstka</w:t>
      </w:r>
      <w:proofErr w:type="spellEnd"/>
      <w:r>
        <w:rPr>
          <w:rFonts w:ascii="Times New Roman" w:hAnsi="Times New Roman" w:cs="Times New Roman"/>
        </w:rPr>
        <w:t>. which</w:t>
      </w:r>
      <w:r w:rsidRPr="00045715">
        <w:rPr>
          <w:rFonts w:ascii="Times New Roman" w:hAnsi="Times New Roman" w:cs="Times New Roman"/>
        </w:rPr>
        <w:t xml:space="preserve"> began with top-down procurement quotas</w:t>
      </w:r>
      <w:r>
        <w:rPr>
          <w:rFonts w:ascii="Times New Roman" w:hAnsi="Times New Roman" w:cs="Times New Roman"/>
        </w:rPr>
        <w:t>, based on estimates of state needs,</w:t>
      </w:r>
      <w:r w:rsidRPr="00045715">
        <w:rPr>
          <w:rFonts w:ascii="Times New Roman" w:hAnsi="Times New Roman" w:cs="Times New Roman"/>
        </w:rPr>
        <w:t xml:space="preserve"> assigned to provinces and districts without </w:t>
      </w:r>
      <w:proofErr w:type="gramStart"/>
      <w:r w:rsidRPr="00045715">
        <w:rPr>
          <w:rFonts w:ascii="Times New Roman" w:hAnsi="Times New Roman" w:cs="Times New Roman"/>
        </w:rPr>
        <w:t>taking into account</w:t>
      </w:r>
      <w:proofErr w:type="gramEnd"/>
      <w:r w:rsidRPr="00045715">
        <w:rPr>
          <w:rFonts w:ascii="Times New Roman" w:hAnsi="Times New Roman" w:cs="Times New Roman"/>
        </w:rPr>
        <w:t xml:space="preserve"> prevailing local conditions.  </w:t>
      </w:r>
      <w:r>
        <w:rPr>
          <w:rFonts w:ascii="Times New Roman" w:hAnsi="Times New Roman" w:cs="Times New Roman"/>
        </w:rPr>
        <w:t>V</w:t>
      </w:r>
      <w:r w:rsidRPr="00C71AEF">
        <w:rPr>
          <w:rFonts w:ascii="Times New Roman" w:hAnsi="Times New Roman" w:cs="Times New Roman"/>
          <w:i/>
          <w:iCs/>
        </w:rPr>
        <w:t>olost</w:t>
      </w:r>
      <w:r>
        <w:rPr>
          <w:rFonts w:ascii="Times New Roman" w:hAnsi="Times New Roman" w:cs="Times New Roman"/>
        </w:rPr>
        <w:t xml:space="preserve"> and village soviets were left to determine how to distribute the quota among peasant households.  Upon depositing their grain, peasants received the fixed price and access to consumer goods (though in very limited supply) and responsible local officials were subject to arrest for failure to meet deadlines for collecting the quotas. Instead of mobilizing the village poor, the </w:t>
      </w:r>
      <w:proofErr w:type="spellStart"/>
      <w:r w:rsidRPr="00F21ECB">
        <w:rPr>
          <w:rFonts w:ascii="Times New Roman" w:hAnsi="Times New Roman" w:cs="Times New Roman"/>
          <w:i/>
          <w:iCs/>
        </w:rPr>
        <w:t>razverstka</w:t>
      </w:r>
      <w:proofErr w:type="spellEnd"/>
      <w:r>
        <w:rPr>
          <w:rFonts w:ascii="Times New Roman" w:hAnsi="Times New Roman" w:cs="Times New Roman"/>
        </w:rPr>
        <w:t xml:space="preserve"> was meant to facilitate the building of a reasonably efficient procurement apparatus.</w:t>
      </w:r>
      <w:r>
        <w:rPr>
          <w:rStyle w:val="FootnoteReference"/>
          <w:rFonts w:ascii="Times New Roman" w:hAnsi="Times New Roman" w:cs="Times New Roman"/>
        </w:rPr>
        <w:footnoteReference w:id="18"/>
      </w:r>
      <w:r>
        <w:rPr>
          <w:rFonts w:ascii="Times New Roman" w:hAnsi="Times New Roman" w:cs="Times New Roman"/>
        </w:rPr>
        <w:t xml:space="preserve">   The realities of wartime economy and the absence of peasant willingness to part with their grain complicated </w:t>
      </w:r>
      <w:proofErr w:type="spellStart"/>
      <w:r w:rsidRPr="00C71AEF">
        <w:rPr>
          <w:rFonts w:ascii="Times New Roman" w:hAnsi="Times New Roman" w:cs="Times New Roman"/>
          <w:i/>
          <w:iCs/>
        </w:rPr>
        <w:t>razver</w:t>
      </w:r>
      <w:r>
        <w:rPr>
          <w:rFonts w:ascii="Times New Roman" w:hAnsi="Times New Roman" w:cs="Times New Roman"/>
          <w:i/>
          <w:iCs/>
        </w:rPr>
        <w:t>s</w:t>
      </w:r>
      <w:r w:rsidRPr="00C71AEF">
        <w:rPr>
          <w:rFonts w:ascii="Times New Roman" w:hAnsi="Times New Roman" w:cs="Times New Roman"/>
          <w:i/>
          <w:iCs/>
        </w:rPr>
        <w:t>tka</w:t>
      </w:r>
      <w:proofErr w:type="spellEnd"/>
      <w:r>
        <w:rPr>
          <w:rFonts w:ascii="Times New Roman" w:hAnsi="Times New Roman" w:cs="Times New Roman"/>
        </w:rPr>
        <w:t xml:space="preserve"> implementation.  In practice, as indicated by the experience in Orel province in the fall of 1918, the </w:t>
      </w:r>
      <w:proofErr w:type="spellStart"/>
      <w:r w:rsidRPr="00C71AEF">
        <w:rPr>
          <w:rFonts w:ascii="Times New Roman" w:hAnsi="Times New Roman" w:cs="Times New Roman"/>
          <w:i/>
          <w:iCs/>
        </w:rPr>
        <w:t>razvertka</w:t>
      </w:r>
      <w:proofErr w:type="spellEnd"/>
      <w:r>
        <w:rPr>
          <w:rFonts w:ascii="Times New Roman" w:hAnsi="Times New Roman" w:cs="Times New Roman"/>
        </w:rPr>
        <w:t xml:space="preserve"> had two main planks: strict consumption norms and extraction of surpluses, by </w:t>
      </w:r>
      <w:proofErr w:type="gramStart"/>
      <w:r>
        <w:rPr>
          <w:rFonts w:ascii="Times New Roman" w:hAnsi="Times New Roman" w:cs="Times New Roman"/>
        </w:rPr>
        <w:t>force</w:t>
      </w:r>
      <w:proofErr w:type="gramEnd"/>
      <w:r>
        <w:rPr>
          <w:rFonts w:ascii="Times New Roman" w:hAnsi="Times New Roman" w:cs="Times New Roman"/>
        </w:rPr>
        <w:t xml:space="preserve"> if necessary, with very partial compensation in the form of consumer goods.</w:t>
      </w:r>
      <w:r>
        <w:rPr>
          <w:rStyle w:val="FootnoteReference"/>
          <w:rFonts w:ascii="Times New Roman" w:hAnsi="Times New Roman" w:cs="Times New Roman"/>
        </w:rPr>
        <w:footnoteReference w:id="19"/>
      </w:r>
      <w:r>
        <w:rPr>
          <w:rFonts w:ascii="Times New Roman" w:hAnsi="Times New Roman" w:cs="Times New Roman"/>
        </w:rPr>
        <w:t xml:space="preserve">  </w:t>
      </w:r>
    </w:p>
    <w:p w14:paraId="5E7B11AF" w14:textId="36A5611D" w:rsidR="00EE7010" w:rsidRDefault="00EE7010" w:rsidP="00EE7010">
      <w:pPr>
        <w:spacing w:line="480" w:lineRule="auto"/>
        <w:ind w:firstLine="720"/>
        <w:jc w:val="both"/>
        <w:rPr>
          <w:rFonts w:ascii="Times New Roman" w:hAnsi="Times New Roman" w:cs="Times New Roman"/>
        </w:rPr>
      </w:pPr>
      <w:r>
        <w:rPr>
          <w:rFonts w:ascii="Times New Roman" w:hAnsi="Times New Roman" w:cs="Times New Roman"/>
        </w:rPr>
        <w:t>Beginning</w:t>
      </w:r>
      <w:r w:rsidRPr="00776D3F">
        <w:rPr>
          <w:rFonts w:ascii="Times New Roman" w:hAnsi="Times New Roman" w:cs="Times New Roman"/>
        </w:rPr>
        <w:t xml:space="preserve"> </w:t>
      </w:r>
      <w:r>
        <w:rPr>
          <w:rFonts w:ascii="Times New Roman" w:hAnsi="Times New Roman" w:cs="Times New Roman"/>
        </w:rPr>
        <w:t xml:space="preserve">in July 1919, owing to the steady expansion of soviet-held territory </w:t>
      </w:r>
      <w:proofErr w:type="spellStart"/>
      <w:r w:rsidRPr="001F6F1D">
        <w:rPr>
          <w:rFonts w:ascii="Times New Roman" w:hAnsi="Times New Roman" w:cs="Times New Roman"/>
          <w:i/>
          <w:iCs/>
        </w:rPr>
        <w:t>Narkomprod</w:t>
      </w:r>
      <w:proofErr w:type="spellEnd"/>
      <w:r>
        <w:rPr>
          <w:rFonts w:ascii="Times New Roman" w:hAnsi="Times New Roman" w:cs="Times New Roman"/>
        </w:rPr>
        <w:t xml:space="preserve"> adjusted its procurement expectations for the various regions of Soviet Russia and these had important local ramifications. Penza saw a reduction in overall grain quota from 11.3 million in 1918 to 7.7 million </w:t>
      </w:r>
      <w:proofErr w:type="spellStart"/>
      <w:r w:rsidRPr="001F6F1D">
        <w:rPr>
          <w:rFonts w:ascii="Times New Roman" w:hAnsi="Times New Roman" w:cs="Times New Roman"/>
          <w:i/>
          <w:iCs/>
        </w:rPr>
        <w:t>puds</w:t>
      </w:r>
      <w:proofErr w:type="spellEnd"/>
      <w:r>
        <w:rPr>
          <w:rFonts w:ascii="Times New Roman" w:hAnsi="Times New Roman" w:cs="Times New Roman"/>
        </w:rPr>
        <w:t xml:space="preserve"> for the 1919-1920 campaign.  The </w:t>
      </w:r>
      <w:r w:rsidRPr="000A36F6">
        <w:rPr>
          <w:rFonts w:ascii="Times New Roman" w:hAnsi="Times New Roman" w:cs="Times New Roman"/>
        </w:rPr>
        <w:t xml:space="preserve">shifting </w:t>
      </w:r>
      <w:r>
        <w:rPr>
          <w:rFonts w:ascii="Times New Roman" w:hAnsi="Times New Roman" w:cs="Times New Roman"/>
        </w:rPr>
        <w:t xml:space="preserve">of </w:t>
      </w:r>
      <w:r w:rsidRPr="000A36F6">
        <w:rPr>
          <w:rFonts w:ascii="Times New Roman" w:hAnsi="Times New Roman" w:cs="Times New Roman"/>
        </w:rPr>
        <w:t xml:space="preserve">a larger proportion of the national procurement quota to the newly </w:t>
      </w:r>
      <w:r>
        <w:rPr>
          <w:rFonts w:ascii="Times New Roman" w:hAnsi="Times New Roman" w:cs="Times New Roman"/>
        </w:rPr>
        <w:t>occupied grain-rich peripheries</w:t>
      </w:r>
      <w:r w:rsidRPr="000A36F6">
        <w:rPr>
          <w:rFonts w:ascii="Times New Roman" w:hAnsi="Times New Roman" w:cs="Times New Roman"/>
        </w:rPr>
        <w:t xml:space="preserve"> continued in 1920</w:t>
      </w:r>
      <w:r>
        <w:rPr>
          <w:rFonts w:ascii="Times New Roman" w:hAnsi="Times New Roman" w:cs="Times New Roman"/>
        </w:rPr>
        <w:t>-</w:t>
      </w:r>
      <w:r w:rsidRPr="000A36F6">
        <w:rPr>
          <w:rFonts w:ascii="Times New Roman" w:hAnsi="Times New Roman" w:cs="Times New Roman"/>
        </w:rPr>
        <w:t>1921.</w:t>
      </w:r>
      <w:r w:rsidRPr="0053670D">
        <w:rPr>
          <w:rStyle w:val="FootnoteReference"/>
          <w:rFonts w:ascii="Times New Roman" w:hAnsi="Times New Roman" w:cs="Times New Roman"/>
          <w:bCs/>
        </w:rPr>
        <w:footnoteReference w:id="20"/>
      </w:r>
      <w:r>
        <w:rPr>
          <w:rFonts w:ascii="Times New Roman" w:hAnsi="Times New Roman" w:cs="Times New Roman"/>
          <w:b/>
          <w:bCs/>
        </w:rPr>
        <w:t xml:space="preserve">  </w:t>
      </w:r>
      <w:r>
        <w:rPr>
          <w:rFonts w:ascii="Times New Roman" w:hAnsi="Times New Roman" w:cs="Times New Roman"/>
        </w:rPr>
        <w:lastRenderedPageBreak/>
        <w:t>B</w:t>
      </w:r>
      <w:r w:rsidRPr="00A933D0">
        <w:rPr>
          <w:rFonts w:ascii="Times New Roman" w:hAnsi="Times New Roman" w:cs="Times New Roman"/>
        </w:rPr>
        <w:t>y 1920</w:t>
      </w:r>
      <w:r>
        <w:rPr>
          <w:rFonts w:ascii="Times New Roman" w:hAnsi="Times New Roman" w:cs="Times New Roman"/>
          <w:b/>
          <w:bCs/>
        </w:rPr>
        <w:t xml:space="preserve"> </w:t>
      </w:r>
      <w:r>
        <w:rPr>
          <w:rFonts w:ascii="Times New Roman" w:hAnsi="Times New Roman" w:cs="Times New Roman"/>
          <w:bCs/>
        </w:rPr>
        <w:t>c</w:t>
      </w:r>
      <w:r w:rsidRPr="00756159">
        <w:rPr>
          <w:rFonts w:ascii="Times New Roman" w:hAnsi="Times New Roman" w:cs="Times New Roman"/>
          <w:bCs/>
        </w:rPr>
        <w:t xml:space="preserve">entral </w:t>
      </w:r>
      <w:r>
        <w:rPr>
          <w:rFonts w:ascii="Times New Roman" w:hAnsi="Times New Roman" w:cs="Times New Roman"/>
          <w:bCs/>
        </w:rPr>
        <w:t xml:space="preserve">grain-producing </w:t>
      </w:r>
      <w:r w:rsidRPr="00756159">
        <w:rPr>
          <w:rFonts w:ascii="Times New Roman" w:hAnsi="Times New Roman" w:cs="Times New Roman"/>
          <w:bCs/>
        </w:rPr>
        <w:t xml:space="preserve">provinces </w:t>
      </w:r>
      <w:r>
        <w:rPr>
          <w:rFonts w:ascii="Times New Roman" w:hAnsi="Times New Roman" w:cs="Times New Roman"/>
          <w:bCs/>
        </w:rPr>
        <w:t xml:space="preserve">had experienced a 58% drop in production since 1916 and thus </w:t>
      </w:r>
      <w:r w:rsidRPr="00756159">
        <w:rPr>
          <w:rFonts w:ascii="Times New Roman" w:hAnsi="Times New Roman" w:cs="Times New Roman"/>
          <w:bCs/>
        </w:rPr>
        <w:t xml:space="preserve">saw a </w:t>
      </w:r>
      <w:r>
        <w:rPr>
          <w:rFonts w:ascii="Times New Roman" w:hAnsi="Times New Roman" w:cs="Times New Roman"/>
          <w:bCs/>
        </w:rPr>
        <w:t xml:space="preserve">significant </w:t>
      </w:r>
      <w:r w:rsidRPr="00756159">
        <w:rPr>
          <w:rFonts w:ascii="Times New Roman" w:hAnsi="Times New Roman" w:cs="Times New Roman"/>
          <w:bCs/>
        </w:rPr>
        <w:t>reduction in procurement expectations.</w:t>
      </w:r>
      <w:r>
        <w:rPr>
          <w:rStyle w:val="FootnoteReference"/>
          <w:rFonts w:ascii="Times New Roman" w:hAnsi="Times New Roman" w:cs="Times New Roman"/>
          <w:bCs/>
        </w:rPr>
        <w:footnoteReference w:id="21"/>
      </w:r>
      <w:r>
        <w:rPr>
          <w:rFonts w:ascii="Times New Roman" w:hAnsi="Times New Roman" w:cs="Times New Roman"/>
          <w:bCs/>
        </w:rPr>
        <w:t xml:space="preserve">  </w:t>
      </w:r>
      <w:r w:rsidRPr="008D764F">
        <w:rPr>
          <w:rFonts w:ascii="Times New Roman" w:hAnsi="Times New Roman" w:cs="Times New Roman"/>
        </w:rPr>
        <w:t xml:space="preserve">V.V. </w:t>
      </w:r>
      <w:proofErr w:type="spellStart"/>
      <w:r w:rsidRPr="008D764F">
        <w:rPr>
          <w:rFonts w:ascii="Times New Roman" w:hAnsi="Times New Roman" w:cs="Times New Roman"/>
        </w:rPr>
        <w:t>Kabanov</w:t>
      </w:r>
      <w:proofErr w:type="spellEnd"/>
      <w:r w:rsidRPr="008D764F">
        <w:rPr>
          <w:rFonts w:ascii="Times New Roman" w:hAnsi="Times New Roman" w:cs="Times New Roman"/>
        </w:rPr>
        <w:t xml:space="preserve"> found the 1920-21 procurement quotas in some </w:t>
      </w:r>
      <w:r>
        <w:rPr>
          <w:rFonts w:ascii="Times New Roman" w:hAnsi="Times New Roman" w:cs="Times New Roman"/>
        </w:rPr>
        <w:t xml:space="preserve">central </w:t>
      </w:r>
      <w:r w:rsidRPr="008D764F">
        <w:rPr>
          <w:rFonts w:ascii="Times New Roman" w:hAnsi="Times New Roman" w:cs="Times New Roman"/>
        </w:rPr>
        <w:t xml:space="preserve">producing provinces, as a percentage of total harvest, fell to levels closer to those for consuming provinces. Among these were </w:t>
      </w:r>
      <w:proofErr w:type="spellStart"/>
      <w:r w:rsidRPr="008D764F">
        <w:rPr>
          <w:rFonts w:ascii="Times New Roman" w:hAnsi="Times New Roman" w:cs="Times New Roman"/>
        </w:rPr>
        <w:t>Riazan</w:t>
      </w:r>
      <w:proofErr w:type="spellEnd"/>
      <w:r w:rsidRPr="008D764F">
        <w:rPr>
          <w:rFonts w:ascii="Times New Roman" w:hAnsi="Times New Roman" w:cs="Times New Roman"/>
        </w:rPr>
        <w:t xml:space="preserve"> (7.1%)</w:t>
      </w:r>
      <w:r>
        <w:rPr>
          <w:rFonts w:ascii="Times New Roman" w:hAnsi="Times New Roman" w:cs="Times New Roman"/>
        </w:rPr>
        <w:t xml:space="preserve">, </w:t>
      </w:r>
      <w:r w:rsidRPr="008D764F">
        <w:rPr>
          <w:rFonts w:ascii="Times New Roman" w:hAnsi="Times New Roman" w:cs="Times New Roman"/>
        </w:rPr>
        <w:t xml:space="preserve">Kursk (9.5%), </w:t>
      </w:r>
      <w:r>
        <w:rPr>
          <w:rFonts w:ascii="Times New Roman" w:hAnsi="Times New Roman" w:cs="Times New Roman"/>
        </w:rPr>
        <w:t>and Penza (9.3%)</w:t>
      </w:r>
      <w:r w:rsidRPr="008D764F">
        <w:rPr>
          <w:rFonts w:ascii="Times New Roman" w:hAnsi="Times New Roman" w:cs="Times New Roman"/>
        </w:rPr>
        <w:t>.</w:t>
      </w:r>
      <w:r>
        <w:rPr>
          <w:rStyle w:val="FootnoteReference"/>
          <w:rFonts w:ascii="Times New Roman" w:hAnsi="Times New Roman" w:cs="Times New Roman"/>
        </w:rPr>
        <w:footnoteReference w:id="22"/>
      </w:r>
      <w:r>
        <w:rPr>
          <w:rFonts w:ascii="Times New Roman" w:hAnsi="Times New Roman" w:cs="Times New Roman"/>
        </w:rPr>
        <w:t xml:space="preserve">  After the Red Army </w:t>
      </w:r>
      <w:r w:rsidR="00F76599">
        <w:rPr>
          <w:rFonts w:ascii="Times New Roman" w:hAnsi="Times New Roman" w:cs="Times New Roman"/>
        </w:rPr>
        <w:t>occupied</w:t>
      </w:r>
      <w:r>
        <w:rPr>
          <w:rFonts w:ascii="Times New Roman" w:hAnsi="Times New Roman" w:cs="Times New Roman"/>
        </w:rPr>
        <w:t xml:space="preserve"> the grain</w:t>
      </w:r>
      <w:r w:rsidR="00F76599">
        <w:rPr>
          <w:rFonts w:ascii="Times New Roman" w:hAnsi="Times New Roman" w:cs="Times New Roman"/>
        </w:rPr>
        <w:t xml:space="preserve">-rich </w:t>
      </w:r>
      <w:r>
        <w:rPr>
          <w:rFonts w:ascii="Times New Roman" w:hAnsi="Times New Roman" w:cs="Times New Roman"/>
        </w:rPr>
        <w:t>regions of Western Siberia and the Don, Penza’s</w:t>
      </w:r>
      <w:r w:rsidRPr="006E5BEC">
        <w:rPr>
          <w:rFonts w:ascii="Times New Roman" w:hAnsi="Times New Roman" w:cs="Times New Roman"/>
        </w:rPr>
        <w:t xml:space="preserve"> new procurement target </w:t>
      </w:r>
      <w:r>
        <w:rPr>
          <w:rFonts w:ascii="Times New Roman" w:hAnsi="Times New Roman" w:cs="Times New Roman"/>
        </w:rPr>
        <w:t>was</w:t>
      </w:r>
      <w:r w:rsidRPr="006E5BEC">
        <w:rPr>
          <w:rFonts w:ascii="Times New Roman" w:hAnsi="Times New Roman" w:cs="Times New Roman"/>
        </w:rPr>
        <w:t xml:space="preserve"> </w:t>
      </w:r>
      <w:r w:rsidR="0021184E">
        <w:rPr>
          <w:rFonts w:ascii="Times New Roman" w:hAnsi="Times New Roman" w:cs="Times New Roman"/>
        </w:rPr>
        <w:t xml:space="preserve">the average of what had </w:t>
      </w:r>
      <w:r w:rsidRPr="006E5BEC">
        <w:rPr>
          <w:rFonts w:ascii="Times New Roman" w:hAnsi="Times New Roman" w:cs="Times New Roman"/>
        </w:rPr>
        <w:t>been collect</w:t>
      </w:r>
      <w:r>
        <w:rPr>
          <w:rFonts w:ascii="Times New Roman" w:hAnsi="Times New Roman" w:cs="Times New Roman"/>
        </w:rPr>
        <w:t>ed</w:t>
      </w:r>
      <w:r w:rsidRPr="006E5BEC">
        <w:rPr>
          <w:rFonts w:ascii="Times New Roman" w:hAnsi="Times New Roman" w:cs="Times New Roman"/>
        </w:rPr>
        <w:t xml:space="preserve"> the previous two campaigns </w:t>
      </w:r>
      <w:r>
        <w:rPr>
          <w:rFonts w:ascii="Times New Roman" w:hAnsi="Times New Roman" w:cs="Times New Roman"/>
        </w:rPr>
        <w:t>-</w:t>
      </w:r>
      <w:r w:rsidRPr="006E5BEC">
        <w:rPr>
          <w:rFonts w:ascii="Times New Roman" w:hAnsi="Times New Roman" w:cs="Times New Roman"/>
        </w:rPr>
        <w:t xml:space="preserve"> 3.5 million </w:t>
      </w:r>
      <w:proofErr w:type="spellStart"/>
      <w:r w:rsidRPr="00AB0E44">
        <w:rPr>
          <w:rFonts w:ascii="Times New Roman" w:hAnsi="Times New Roman" w:cs="Times New Roman"/>
          <w:i/>
          <w:iCs/>
        </w:rPr>
        <w:t>puds</w:t>
      </w:r>
      <w:proofErr w:type="spellEnd"/>
      <w:r w:rsidRPr="00C3094C">
        <w:rPr>
          <w:rFonts w:ascii="Times New Roman" w:hAnsi="Times New Roman" w:cs="Times New Roman"/>
        </w:rPr>
        <w:t>.</w:t>
      </w:r>
      <w:r>
        <w:rPr>
          <w:rStyle w:val="FootnoteReference"/>
          <w:rFonts w:ascii="Times New Roman" w:hAnsi="Times New Roman" w:cs="Times New Roman"/>
        </w:rPr>
        <w:footnoteReference w:id="23"/>
      </w:r>
      <w:r>
        <w:rPr>
          <w:rFonts w:ascii="Times New Roman" w:hAnsi="Times New Roman" w:cs="Times New Roman"/>
        </w:rPr>
        <w:t xml:space="preserve">  Subsequently, provincial officials based </w:t>
      </w:r>
      <w:proofErr w:type="spellStart"/>
      <w:r w:rsidRPr="00403307">
        <w:rPr>
          <w:rFonts w:ascii="Times New Roman" w:hAnsi="Times New Roman" w:cs="Times New Roman"/>
          <w:i/>
          <w:iCs/>
        </w:rPr>
        <w:t>raion</w:t>
      </w:r>
      <w:proofErr w:type="spellEnd"/>
      <w:r w:rsidRPr="00403307">
        <w:rPr>
          <w:rFonts w:ascii="Times New Roman" w:hAnsi="Times New Roman" w:cs="Times New Roman"/>
          <w:i/>
          <w:iCs/>
        </w:rPr>
        <w:t xml:space="preserve"> </w:t>
      </w:r>
      <w:r>
        <w:rPr>
          <w:rFonts w:ascii="Times New Roman" w:hAnsi="Times New Roman" w:cs="Times New Roman"/>
        </w:rPr>
        <w:t xml:space="preserve">quotas on the previous year’s performance and made clear to </w:t>
      </w:r>
      <w:proofErr w:type="spellStart"/>
      <w:r w:rsidRPr="003F29D1">
        <w:rPr>
          <w:rFonts w:ascii="Times New Roman" w:hAnsi="Times New Roman" w:cs="Times New Roman"/>
          <w:i/>
          <w:iCs/>
        </w:rPr>
        <w:t>raion</w:t>
      </w:r>
      <w:proofErr w:type="spellEnd"/>
      <w:r w:rsidRPr="003F29D1">
        <w:rPr>
          <w:rFonts w:ascii="Times New Roman" w:hAnsi="Times New Roman" w:cs="Times New Roman"/>
          <w:i/>
          <w:iCs/>
        </w:rPr>
        <w:t xml:space="preserve"> </w:t>
      </w:r>
      <w:r>
        <w:rPr>
          <w:rFonts w:ascii="Times New Roman" w:hAnsi="Times New Roman" w:cs="Times New Roman"/>
        </w:rPr>
        <w:t xml:space="preserve">officials that anything short of complete fulfillment was unacceptable.  </w:t>
      </w:r>
      <w:r w:rsidRPr="007714F0">
        <w:rPr>
          <w:rFonts w:ascii="Times New Roman" w:hAnsi="Times New Roman" w:cs="Times New Roman"/>
        </w:rPr>
        <w:t xml:space="preserve">After </w:t>
      </w:r>
      <w:r w:rsidR="00AF3E58">
        <w:rPr>
          <w:rFonts w:ascii="Times New Roman" w:hAnsi="Times New Roman" w:cs="Times New Roman"/>
        </w:rPr>
        <w:t>a c</w:t>
      </w:r>
      <w:r w:rsidRPr="007714F0">
        <w:rPr>
          <w:rFonts w:ascii="Times New Roman" w:hAnsi="Times New Roman" w:cs="Times New Roman"/>
        </w:rPr>
        <w:t xml:space="preserve">ongress of </w:t>
      </w:r>
      <w:r w:rsidR="00AF3E58">
        <w:rPr>
          <w:rFonts w:ascii="Times New Roman" w:hAnsi="Times New Roman" w:cs="Times New Roman"/>
          <w:i/>
          <w:iCs/>
        </w:rPr>
        <w:t>v</w:t>
      </w:r>
      <w:r w:rsidRPr="00956AB0">
        <w:rPr>
          <w:rFonts w:ascii="Times New Roman" w:hAnsi="Times New Roman" w:cs="Times New Roman"/>
          <w:i/>
          <w:iCs/>
        </w:rPr>
        <w:t>olost</w:t>
      </w:r>
      <w:r>
        <w:rPr>
          <w:rFonts w:ascii="Times New Roman" w:hAnsi="Times New Roman" w:cs="Times New Roman"/>
        </w:rPr>
        <w:t xml:space="preserve"> and</w:t>
      </w:r>
      <w:r w:rsidRPr="007714F0">
        <w:rPr>
          <w:rFonts w:ascii="Times New Roman" w:hAnsi="Times New Roman" w:cs="Times New Roman"/>
        </w:rPr>
        <w:t xml:space="preserve"> </w:t>
      </w:r>
      <w:r w:rsidR="00AF3E58">
        <w:rPr>
          <w:rFonts w:ascii="Times New Roman" w:hAnsi="Times New Roman" w:cs="Times New Roman"/>
        </w:rPr>
        <w:t>v</w:t>
      </w:r>
      <w:r w:rsidRPr="007714F0">
        <w:rPr>
          <w:rFonts w:ascii="Times New Roman" w:hAnsi="Times New Roman" w:cs="Times New Roman"/>
        </w:rPr>
        <w:t xml:space="preserve">illage </w:t>
      </w:r>
      <w:r w:rsidR="00AF3E58">
        <w:rPr>
          <w:rFonts w:ascii="Times New Roman" w:hAnsi="Times New Roman" w:cs="Times New Roman"/>
        </w:rPr>
        <w:t>s</w:t>
      </w:r>
      <w:r w:rsidRPr="007714F0">
        <w:rPr>
          <w:rFonts w:ascii="Times New Roman" w:hAnsi="Times New Roman" w:cs="Times New Roman"/>
        </w:rPr>
        <w:t>oviets, a</w:t>
      </w:r>
      <w:r>
        <w:rPr>
          <w:rFonts w:ascii="Times New Roman" w:hAnsi="Times New Roman" w:cs="Times New Roman"/>
        </w:rPr>
        <w:t xml:space="preserve"> </w:t>
      </w:r>
      <w:proofErr w:type="spellStart"/>
      <w:r w:rsidR="00AF3E58">
        <w:rPr>
          <w:rFonts w:ascii="Times New Roman" w:hAnsi="Times New Roman" w:cs="Times New Roman"/>
        </w:rPr>
        <w:t>T</w:t>
      </w:r>
      <w:r w:rsidR="00AF3E58" w:rsidRPr="007714F0">
        <w:rPr>
          <w:rFonts w:ascii="Times New Roman" w:hAnsi="Times New Roman" w:cs="Times New Roman"/>
        </w:rPr>
        <w:t>itov</w:t>
      </w:r>
      <w:proofErr w:type="spellEnd"/>
      <w:r w:rsidR="00AF3E58" w:rsidRPr="00956AB0">
        <w:rPr>
          <w:rFonts w:ascii="Times New Roman" w:hAnsi="Times New Roman" w:cs="Times New Roman"/>
          <w:i/>
          <w:iCs/>
        </w:rPr>
        <w:t xml:space="preserve"> </w:t>
      </w:r>
      <w:proofErr w:type="spellStart"/>
      <w:r w:rsidRPr="00956AB0">
        <w:rPr>
          <w:rFonts w:ascii="Times New Roman" w:hAnsi="Times New Roman" w:cs="Times New Roman"/>
          <w:i/>
          <w:iCs/>
        </w:rPr>
        <w:t>raion</w:t>
      </w:r>
      <w:proofErr w:type="spellEnd"/>
      <w:r w:rsidRPr="007714F0">
        <w:rPr>
          <w:rFonts w:ascii="Times New Roman" w:hAnsi="Times New Roman" w:cs="Times New Roman"/>
        </w:rPr>
        <w:t xml:space="preserve"> food</w:t>
      </w:r>
      <w:r>
        <w:rPr>
          <w:rFonts w:ascii="Times New Roman" w:hAnsi="Times New Roman" w:cs="Times New Roman"/>
        </w:rPr>
        <w:t>-</w:t>
      </w:r>
      <w:r w:rsidRPr="007714F0">
        <w:rPr>
          <w:rFonts w:ascii="Times New Roman" w:hAnsi="Times New Roman" w:cs="Times New Roman"/>
        </w:rPr>
        <w:t xml:space="preserve">supply official reported the </w:t>
      </w:r>
      <w:proofErr w:type="spellStart"/>
      <w:r w:rsidRPr="00956AB0">
        <w:rPr>
          <w:rFonts w:ascii="Times New Roman" w:hAnsi="Times New Roman" w:cs="Times New Roman"/>
          <w:i/>
          <w:iCs/>
        </w:rPr>
        <w:t>raion</w:t>
      </w:r>
      <w:r>
        <w:rPr>
          <w:rFonts w:ascii="Times New Roman" w:hAnsi="Times New Roman" w:cs="Times New Roman"/>
          <w:i/>
          <w:iCs/>
        </w:rPr>
        <w:t>’s</w:t>
      </w:r>
      <w:proofErr w:type="spellEnd"/>
      <w:r>
        <w:rPr>
          <w:rFonts w:ascii="Times New Roman" w:hAnsi="Times New Roman" w:cs="Times New Roman"/>
          <w:i/>
          <w:iCs/>
        </w:rPr>
        <w:t xml:space="preserve"> </w:t>
      </w:r>
      <w:r w:rsidRPr="007714F0">
        <w:rPr>
          <w:rFonts w:ascii="Times New Roman" w:hAnsi="Times New Roman" w:cs="Times New Roman"/>
        </w:rPr>
        <w:t xml:space="preserve"> procurement quota was </w:t>
      </w:r>
      <w:r>
        <w:rPr>
          <w:rFonts w:ascii="Times New Roman" w:hAnsi="Times New Roman" w:cs="Times New Roman"/>
        </w:rPr>
        <w:t>“</w:t>
      </w:r>
      <w:r w:rsidRPr="007714F0">
        <w:rPr>
          <w:rFonts w:ascii="Times New Roman" w:hAnsi="Times New Roman" w:cs="Times New Roman"/>
        </w:rPr>
        <w:t>minimal</w:t>
      </w:r>
      <w:r>
        <w:rPr>
          <w:rFonts w:ascii="Times New Roman" w:hAnsi="Times New Roman" w:cs="Times New Roman"/>
        </w:rPr>
        <w:t xml:space="preserve">” - </w:t>
      </w:r>
      <w:r w:rsidRPr="007714F0">
        <w:rPr>
          <w:rFonts w:ascii="Times New Roman" w:hAnsi="Times New Roman" w:cs="Times New Roman"/>
        </w:rPr>
        <w:t>th</w:t>
      </w:r>
      <w:r>
        <w:rPr>
          <w:rFonts w:ascii="Times New Roman" w:hAnsi="Times New Roman" w:cs="Times New Roman"/>
        </w:rPr>
        <w:t>e</w:t>
      </w:r>
      <w:r w:rsidRPr="007714F0">
        <w:rPr>
          <w:rFonts w:ascii="Times New Roman" w:hAnsi="Times New Roman" w:cs="Times New Roman"/>
        </w:rPr>
        <w:t xml:space="preserve"> quantity of grain collected in the previous year.</w:t>
      </w:r>
      <w:r>
        <w:rPr>
          <w:rStyle w:val="FootnoteReference"/>
          <w:rFonts w:ascii="Times New Roman" w:hAnsi="Times New Roman" w:cs="Times New Roman"/>
        </w:rPr>
        <w:footnoteReference w:id="24"/>
      </w:r>
      <w:r>
        <w:rPr>
          <w:rFonts w:ascii="Times New Roman" w:hAnsi="Times New Roman" w:cs="Times New Roman"/>
        </w:rPr>
        <w:t xml:space="preserve">  </w:t>
      </w:r>
      <w:proofErr w:type="spellStart"/>
      <w:r>
        <w:rPr>
          <w:rFonts w:ascii="Times New Roman" w:hAnsi="Times New Roman" w:cs="Times New Roman"/>
        </w:rPr>
        <w:t>Nizhnilomov</w:t>
      </w:r>
      <w:proofErr w:type="spellEnd"/>
      <w:r>
        <w:rPr>
          <w:rFonts w:ascii="Times New Roman" w:hAnsi="Times New Roman" w:cs="Times New Roman"/>
        </w:rPr>
        <w:t xml:space="preserve"> </w:t>
      </w:r>
      <w:proofErr w:type="spellStart"/>
      <w:r w:rsidRPr="00956AB0">
        <w:rPr>
          <w:rFonts w:ascii="Times New Roman" w:hAnsi="Times New Roman" w:cs="Times New Roman"/>
          <w:i/>
          <w:iCs/>
        </w:rPr>
        <w:t>Raion</w:t>
      </w:r>
      <w:proofErr w:type="spellEnd"/>
      <w:r>
        <w:rPr>
          <w:rFonts w:ascii="Times New Roman" w:hAnsi="Times New Roman" w:cs="Times New Roman"/>
        </w:rPr>
        <w:t xml:space="preserve"> Commissar </w:t>
      </w:r>
      <w:proofErr w:type="spellStart"/>
      <w:r>
        <w:rPr>
          <w:rFonts w:ascii="Times New Roman" w:hAnsi="Times New Roman" w:cs="Times New Roman"/>
        </w:rPr>
        <w:t>Perepelkin</w:t>
      </w:r>
      <w:proofErr w:type="spellEnd"/>
      <w:r>
        <w:rPr>
          <w:rFonts w:ascii="Times New Roman" w:hAnsi="Times New Roman" w:cs="Times New Roman"/>
        </w:rPr>
        <w:t xml:space="preserve"> told l</w:t>
      </w:r>
      <w:r w:rsidRPr="00C105AF">
        <w:rPr>
          <w:rFonts w:ascii="Times New Roman" w:hAnsi="Times New Roman" w:cs="Times New Roman"/>
        </w:rPr>
        <w:t xml:space="preserve">ocal officials </w:t>
      </w:r>
      <w:r w:rsidRPr="00C105AF">
        <w:rPr>
          <w:rFonts w:ascii="Times New Roman" w:hAnsi="Times New Roman" w:cs="Times New Roman"/>
        </w:rPr>
        <w:lastRenderedPageBreak/>
        <w:t xml:space="preserve">that while the district fulfilled only 45% of its </w:t>
      </w:r>
      <w:r>
        <w:rPr>
          <w:rFonts w:ascii="Times New Roman" w:hAnsi="Times New Roman" w:cs="Times New Roman"/>
        </w:rPr>
        <w:t xml:space="preserve">1919-1920 quota </w:t>
      </w:r>
      <w:r w:rsidR="00AF3E58">
        <w:rPr>
          <w:rFonts w:ascii="Times New Roman" w:hAnsi="Times New Roman" w:cs="Times New Roman"/>
        </w:rPr>
        <w:t>of</w:t>
      </w:r>
      <w:r>
        <w:rPr>
          <w:rFonts w:ascii="Times New Roman" w:hAnsi="Times New Roman" w:cs="Times New Roman"/>
        </w:rPr>
        <w:t xml:space="preserve"> one</w:t>
      </w:r>
      <w:r w:rsidRPr="00C105AF">
        <w:rPr>
          <w:rFonts w:ascii="Times New Roman" w:hAnsi="Times New Roman" w:cs="Times New Roman"/>
        </w:rPr>
        <w:t xml:space="preserve"> million </w:t>
      </w:r>
      <w:proofErr w:type="spellStart"/>
      <w:r w:rsidRPr="00C105AF">
        <w:rPr>
          <w:rFonts w:ascii="Times New Roman" w:hAnsi="Times New Roman" w:cs="Times New Roman"/>
          <w:i/>
          <w:iCs/>
        </w:rPr>
        <w:t>p</w:t>
      </w:r>
      <w:r>
        <w:rPr>
          <w:rFonts w:ascii="Times New Roman" w:hAnsi="Times New Roman" w:cs="Times New Roman"/>
          <w:i/>
          <w:iCs/>
        </w:rPr>
        <w:t>u</w:t>
      </w:r>
      <w:r w:rsidRPr="00C105AF">
        <w:rPr>
          <w:rFonts w:ascii="Times New Roman" w:hAnsi="Times New Roman" w:cs="Times New Roman"/>
          <w:i/>
          <w:iCs/>
        </w:rPr>
        <w:t>ds</w:t>
      </w:r>
      <w:proofErr w:type="spellEnd"/>
      <w:r w:rsidR="00AF3E58">
        <w:rPr>
          <w:rFonts w:ascii="Times New Roman" w:hAnsi="Times New Roman" w:cs="Times New Roman"/>
        </w:rPr>
        <w:t xml:space="preserve">, </w:t>
      </w:r>
      <w:r w:rsidRPr="00C105AF">
        <w:rPr>
          <w:rFonts w:ascii="Times New Roman" w:hAnsi="Times New Roman" w:cs="Times New Roman"/>
        </w:rPr>
        <w:t>he expected the 1920</w:t>
      </w:r>
      <w:r>
        <w:rPr>
          <w:rFonts w:ascii="Times New Roman" w:hAnsi="Times New Roman" w:cs="Times New Roman"/>
        </w:rPr>
        <w:t>-</w:t>
      </w:r>
      <w:r w:rsidRPr="00C105AF">
        <w:rPr>
          <w:rFonts w:ascii="Times New Roman" w:hAnsi="Times New Roman" w:cs="Times New Roman"/>
        </w:rPr>
        <w:t xml:space="preserve">1921 procurement quota of 450,000 </w:t>
      </w:r>
      <w:proofErr w:type="spellStart"/>
      <w:r w:rsidRPr="00C105AF">
        <w:rPr>
          <w:rFonts w:ascii="Times New Roman" w:hAnsi="Times New Roman" w:cs="Times New Roman"/>
          <w:i/>
          <w:iCs/>
        </w:rPr>
        <w:t>puds</w:t>
      </w:r>
      <w:proofErr w:type="spellEnd"/>
      <w:r w:rsidRPr="00C105AF">
        <w:rPr>
          <w:rFonts w:ascii="Times New Roman" w:hAnsi="Times New Roman" w:cs="Times New Roman"/>
        </w:rPr>
        <w:t xml:space="preserve"> to be fulfilled completely</w:t>
      </w:r>
      <w:r>
        <w:rPr>
          <w:rFonts w:ascii="Times New Roman" w:hAnsi="Times New Roman" w:cs="Times New Roman"/>
        </w:rPr>
        <w:t>.</w:t>
      </w:r>
      <w:r>
        <w:rPr>
          <w:rStyle w:val="FootnoteReference"/>
          <w:rFonts w:ascii="Times New Roman" w:hAnsi="Times New Roman" w:cs="Times New Roman"/>
        </w:rPr>
        <w:footnoteReference w:id="25"/>
      </w:r>
      <w:r>
        <w:rPr>
          <w:rFonts w:ascii="Times New Roman" w:hAnsi="Times New Roman" w:cs="Times New Roman"/>
        </w:rPr>
        <w:t xml:space="preserve">  </w:t>
      </w:r>
      <w:r w:rsidRPr="003F2B1A">
        <w:rPr>
          <w:rFonts w:ascii="Times New Roman" w:hAnsi="Times New Roman" w:cs="Times New Roman"/>
        </w:rPr>
        <w:t xml:space="preserve">The grain quotas for some </w:t>
      </w:r>
      <w:r w:rsidRPr="00CF5F2C">
        <w:rPr>
          <w:rFonts w:ascii="Times New Roman" w:hAnsi="Times New Roman" w:cs="Times New Roman"/>
          <w:i/>
          <w:iCs/>
        </w:rPr>
        <w:t>volosts</w:t>
      </w:r>
      <w:r w:rsidRPr="003F2B1A">
        <w:rPr>
          <w:rFonts w:ascii="Times New Roman" w:hAnsi="Times New Roman" w:cs="Times New Roman"/>
        </w:rPr>
        <w:t xml:space="preserve"> indicated that </w:t>
      </w:r>
      <w:proofErr w:type="spellStart"/>
      <w:r w:rsidRPr="00CF5F2C">
        <w:rPr>
          <w:rFonts w:ascii="Times New Roman" w:hAnsi="Times New Roman" w:cs="Times New Roman"/>
          <w:i/>
          <w:iCs/>
        </w:rPr>
        <w:t>raion</w:t>
      </w:r>
      <w:proofErr w:type="spellEnd"/>
      <w:r w:rsidRPr="003F2B1A">
        <w:rPr>
          <w:rFonts w:ascii="Times New Roman" w:hAnsi="Times New Roman" w:cs="Times New Roman"/>
        </w:rPr>
        <w:t xml:space="preserve"> officials took </w:t>
      </w:r>
      <w:r>
        <w:rPr>
          <w:rFonts w:ascii="Times New Roman" w:hAnsi="Times New Roman" w:cs="Times New Roman"/>
        </w:rPr>
        <w:t>local factors</w:t>
      </w:r>
      <w:r w:rsidRPr="003F2B1A">
        <w:rPr>
          <w:rFonts w:ascii="Times New Roman" w:hAnsi="Times New Roman" w:cs="Times New Roman"/>
        </w:rPr>
        <w:t xml:space="preserve"> into account in setting collection targets. </w:t>
      </w:r>
      <w:r>
        <w:rPr>
          <w:rFonts w:ascii="Times New Roman" w:hAnsi="Times New Roman" w:cs="Times New Roman"/>
        </w:rPr>
        <w:t>In</w:t>
      </w:r>
      <w:r w:rsidRPr="003F2B1A">
        <w:rPr>
          <w:rFonts w:ascii="Times New Roman" w:hAnsi="Times New Roman" w:cs="Times New Roman"/>
        </w:rPr>
        <w:t xml:space="preserve"> </w:t>
      </w:r>
      <w:r>
        <w:rPr>
          <w:rFonts w:ascii="Times New Roman" w:hAnsi="Times New Roman" w:cs="Times New Roman"/>
        </w:rPr>
        <w:t xml:space="preserve">Penza </w:t>
      </w:r>
      <w:proofErr w:type="spellStart"/>
      <w:r>
        <w:rPr>
          <w:rFonts w:ascii="Times New Roman" w:hAnsi="Times New Roman" w:cs="Times New Roman"/>
          <w:i/>
          <w:iCs/>
        </w:rPr>
        <w:t>r</w:t>
      </w:r>
      <w:r w:rsidRPr="00CF5F2C">
        <w:rPr>
          <w:rFonts w:ascii="Times New Roman" w:hAnsi="Times New Roman" w:cs="Times New Roman"/>
          <w:i/>
          <w:iCs/>
        </w:rPr>
        <w:t>aion</w:t>
      </w:r>
      <w:proofErr w:type="spellEnd"/>
      <w:r>
        <w:rPr>
          <w:rFonts w:ascii="Times New Roman" w:hAnsi="Times New Roman" w:cs="Times New Roman"/>
          <w:i/>
          <w:iCs/>
        </w:rPr>
        <w:t xml:space="preserve">, </w:t>
      </w:r>
      <w:r>
        <w:rPr>
          <w:rFonts w:ascii="Times New Roman" w:hAnsi="Times New Roman" w:cs="Times New Roman"/>
        </w:rPr>
        <w:t>t</w:t>
      </w:r>
      <w:r w:rsidRPr="003F2B1A">
        <w:rPr>
          <w:rFonts w:ascii="Times New Roman" w:hAnsi="Times New Roman" w:cs="Times New Roman"/>
        </w:rPr>
        <w:t xml:space="preserve">he procurement quota for </w:t>
      </w:r>
      <w:proofErr w:type="spellStart"/>
      <w:r>
        <w:rPr>
          <w:rFonts w:ascii="Times New Roman" w:hAnsi="Times New Roman" w:cs="Times New Roman"/>
        </w:rPr>
        <w:t>Durasov</w:t>
      </w:r>
      <w:proofErr w:type="spellEnd"/>
      <w:r>
        <w:rPr>
          <w:rFonts w:ascii="Times New Roman" w:hAnsi="Times New Roman" w:cs="Times New Roman"/>
        </w:rPr>
        <w:t xml:space="preserve"> </w:t>
      </w:r>
      <w:r w:rsidRPr="00575482">
        <w:rPr>
          <w:rFonts w:ascii="Times New Roman" w:hAnsi="Times New Roman" w:cs="Times New Roman"/>
          <w:i/>
          <w:iCs/>
        </w:rPr>
        <w:t>volost</w:t>
      </w:r>
      <w:r w:rsidRPr="003F2B1A">
        <w:rPr>
          <w:rFonts w:ascii="Times New Roman" w:hAnsi="Times New Roman" w:cs="Times New Roman"/>
        </w:rPr>
        <w:t>, which possess</w:t>
      </w:r>
      <w:r>
        <w:rPr>
          <w:rFonts w:ascii="Times New Roman" w:hAnsi="Times New Roman" w:cs="Times New Roman"/>
        </w:rPr>
        <w:t>ed</w:t>
      </w:r>
      <w:r w:rsidRPr="003F2B1A">
        <w:rPr>
          <w:rFonts w:ascii="Times New Roman" w:hAnsi="Times New Roman" w:cs="Times New Roman"/>
        </w:rPr>
        <w:t xml:space="preserve"> the largest amount of per capita s</w:t>
      </w:r>
      <w:r>
        <w:rPr>
          <w:rFonts w:ascii="Times New Roman" w:hAnsi="Times New Roman" w:cs="Times New Roman"/>
        </w:rPr>
        <w:t>own</w:t>
      </w:r>
      <w:r w:rsidRPr="003F2B1A">
        <w:rPr>
          <w:rFonts w:ascii="Times New Roman" w:hAnsi="Times New Roman" w:cs="Times New Roman"/>
        </w:rPr>
        <w:t xml:space="preserve"> area, consisted of 27, 510 </w:t>
      </w:r>
      <w:proofErr w:type="spellStart"/>
      <w:r w:rsidRPr="00147F9F">
        <w:rPr>
          <w:rFonts w:ascii="Times New Roman" w:hAnsi="Times New Roman" w:cs="Times New Roman"/>
          <w:i/>
          <w:iCs/>
        </w:rPr>
        <w:t>puds</w:t>
      </w:r>
      <w:proofErr w:type="spellEnd"/>
      <w:r w:rsidRPr="003F2B1A">
        <w:rPr>
          <w:rFonts w:ascii="Times New Roman" w:hAnsi="Times New Roman" w:cs="Times New Roman"/>
        </w:rPr>
        <w:t xml:space="preserve"> of </w:t>
      </w:r>
      <w:r>
        <w:rPr>
          <w:rFonts w:ascii="Times New Roman" w:hAnsi="Times New Roman" w:cs="Times New Roman"/>
        </w:rPr>
        <w:t>r</w:t>
      </w:r>
      <w:r w:rsidRPr="003F2B1A">
        <w:rPr>
          <w:rFonts w:ascii="Times New Roman" w:hAnsi="Times New Roman" w:cs="Times New Roman"/>
        </w:rPr>
        <w:t xml:space="preserve">ye, 38,000 </w:t>
      </w:r>
      <w:proofErr w:type="spellStart"/>
      <w:r w:rsidRPr="008D021F">
        <w:rPr>
          <w:rFonts w:ascii="Times New Roman" w:hAnsi="Times New Roman" w:cs="Times New Roman"/>
          <w:i/>
          <w:iCs/>
        </w:rPr>
        <w:t>puds</w:t>
      </w:r>
      <w:proofErr w:type="spellEnd"/>
      <w:r w:rsidRPr="003F2B1A">
        <w:rPr>
          <w:rFonts w:ascii="Times New Roman" w:hAnsi="Times New Roman" w:cs="Times New Roman"/>
        </w:rPr>
        <w:t xml:space="preserve"> of oats and 22,000 </w:t>
      </w:r>
      <w:proofErr w:type="spellStart"/>
      <w:r w:rsidRPr="00147F9F">
        <w:rPr>
          <w:rFonts w:ascii="Times New Roman" w:hAnsi="Times New Roman" w:cs="Times New Roman"/>
          <w:i/>
          <w:iCs/>
        </w:rPr>
        <w:t>puds</w:t>
      </w:r>
      <w:proofErr w:type="spellEnd"/>
      <w:r w:rsidRPr="003F2B1A">
        <w:rPr>
          <w:rFonts w:ascii="Times New Roman" w:hAnsi="Times New Roman" w:cs="Times New Roman"/>
        </w:rPr>
        <w:t xml:space="preserve"> of </w:t>
      </w:r>
      <w:r>
        <w:rPr>
          <w:rFonts w:ascii="Times New Roman" w:hAnsi="Times New Roman" w:cs="Times New Roman"/>
        </w:rPr>
        <w:t>m</w:t>
      </w:r>
      <w:r w:rsidRPr="003F2B1A">
        <w:rPr>
          <w:rFonts w:ascii="Times New Roman" w:hAnsi="Times New Roman" w:cs="Times New Roman"/>
        </w:rPr>
        <w:t xml:space="preserve">illet </w:t>
      </w:r>
      <w:r>
        <w:rPr>
          <w:rFonts w:ascii="Times New Roman" w:hAnsi="Times New Roman" w:cs="Times New Roman"/>
        </w:rPr>
        <w:t>(</w:t>
      </w:r>
      <w:r w:rsidRPr="003F2B1A">
        <w:rPr>
          <w:rFonts w:ascii="Times New Roman" w:hAnsi="Times New Roman" w:cs="Times New Roman"/>
        </w:rPr>
        <w:t xml:space="preserve">total of 87,510 </w:t>
      </w:r>
      <w:proofErr w:type="spellStart"/>
      <w:r w:rsidRPr="00147F9F">
        <w:rPr>
          <w:rFonts w:ascii="Times New Roman" w:hAnsi="Times New Roman" w:cs="Times New Roman"/>
          <w:i/>
          <w:iCs/>
        </w:rPr>
        <w:t>puds</w:t>
      </w:r>
      <w:proofErr w:type="spellEnd"/>
      <w:r>
        <w:rPr>
          <w:rFonts w:ascii="Times New Roman" w:hAnsi="Times New Roman" w:cs="Times New Roman"/>
        </w:rPr>
        <w:t>)</w:t>
      </w:r>
      <w:r w:rsidRPr="003F2B1A">
        <w:rPr>
          <w:rFonts w:ascii="Times New Roman" w:hAnsi="Times New Roman" w:cs="Times New Roman"/>
        </w:rPr>
        <w:t>.</w:t>
      </w:r>
      <w:r>
        <w:rPr>
          <w:rFonts w:ascii="Times New Roman" w:hAnsi="Times New Roman" w:cs="Times New Roman"/>
        </w:rPr>
        <w:t xml:space="preserve"> </w:t>
      </w:r>
      <w:r w:rsidRPr="003F2B1A">
        <w:rPr>
          <w:rFonts w:ascii="Times New Roman" w:hAnsi="Times New Roman" w:cs="Times New Roman"/>
        </w:rPr>
        <w:t xml:space="preserve"> </w:t>
      </w:r>
      <w:proofErr w:type="spellStart"/>
      <w:r w:rsidRPr="003F2B1A">
        <w:rPr>
          <w:rFonts w:ascii="Times New Roman" w:hAnsi="Times New Roman" w:cs="Times New Roman"/>
        </w:rPr>
        <w:t>Ram</w:t>
      </w:r>
      <w:r>
        <w:rPr>
          <w:rFonts w:ascii="Times New Roman" w:hAnsi="Times New Roman" w:cs="Times New Roman"/>
        </w:rPr>
        <w:t>za</w:t>
      </w:r>
      <w:r w:rsidRPr="003F2B1A">
        <w:rPr>
          <w:rFonts w:ascii="Times New Roman" w:hAnsi="Times New Roman" w:cs="Times New Roman"/>
        </w:rPr>
        <w:t>i</w:t>
      </w:r>
      <w:proofErr w:type="spellEnd"/>
      <w:r w:rsidRPr="003F2B1A">
        <w:rPr>
          <w:rFonts w:ascii="Times New Roman" w:hAnsi="Times New Roman" w:cs="Times New Roman"/>
        </w:rPr>
        <w:t xml:space="preserve"> </w:t>
      </w:r>
      <w:r w:rsidRPr="008D021F">
        <w:rPr>
          <w:rFonts w:ascii="Times New Roman" w:hAnsi="Times New Roman" w:cs="Times New Roman"/>
          <w:i/>
          <w:iCs/>
        </w:rPr>
        <w:t>volost</w:t>
      </w:r>
      <w:r w:rsidR="0021184E" w:rsidRPr="0021184E">
        <w:rPr>
          <w:rFonts w:ascii="Times New Roman" w:hAnsi="Times New Roman" w:cs="Times New Roman"/>
        </w:rPr>
        <w:t>, by</w:t>
      </w:r>
      <w:r w:rsidRPr="0021184E">
        <w:rPr>
          <w:rFonts w:ascii="Times New Roman" w:hAnsi="Times New Roman" w:cs="Times New Roman"/>
        </w:rPr>
        <w:t xml:space="preserve"> </w:t>
      </w:r>
      <w:r w:rsidRPr="003F29D1">
        <w:rPr>
          <w:rFonts w:ascii="Times New Roman" w:hAnsi="Times New Roman" w:cs="Times New Roman"/>
        </w:rPr>
        <w:t>comparison</w:t>
      </w:r>
      <w:r w:rsidR="0021184E">
        <w:rPr>
          <w:rFonts w:ascii="Times New Roman" w:hAnsi="Times New Roman" w:cs="Times New Roman"/>
        </w:rPr>
        <w:t>,</w:t>
      </w:r>
      <w:r w:rsidRPr="003F29D1">
        <w:rPr>
          <w:rFonts w:ascii="Times New Roman" w:hAnsi="Times New Roman" w:cs="Times New Roman"/>
        </w:rPr>
        <w:t xml:space="preserve"> </w:t>
      </w:r>
      <w:r w:rsidRPr="003F2B1A">
        <w:rPr>
          <w:rFonts w:ascii="Times New Roman" w:hAnsi="Times New Roman" w:cs="Times New Roman"/>
        </w:rPr>
        <w:t xml:space="preserve">had 39% less </w:t>
      </w:r>
      <w:r>
        <w:rPr>
          <w:rFonts w:ascii="Times New Roman" w:hAnsi="Times New Roman" w:cs="Times New Roman"/>
        </w:rPr>
        <w:t xml:space="preserve">per </w:t>
      </w:r>
      <w:r w:rsidRPr="003F2B1A">
        <w:rPr>
          <w:rFonts w:ascii="Times New Roman" w:hAnsi="Times New Roman" w:cs="Times New Roman"/>
        </w:rPr>
        <w:t>capita s</w:t>
      </w:r>
      <w:r>
        <w:rPr>
          <w:rFonts w:ascii="Times New Roman" w:hAnsi="Times New Roman" w:cs="Times New Roman"/>
        </w:rPr>
        <w:t>own</w:t>
      </w:r>
      <w:r w:rsidRPr="003F2B1A">
        <w:rPr>
          <w:rFonts w:ascii="Times New Roman" w:hAnsi="Times New Roman" w:cs="Times New Roman"/>
        </w:rPr>
        <w:t xml:space="preserve"> area </w:t>
      </w:r>
      <w:r>
        <w:rPr>
          <w:rFonts w:ascii="Times New Roman" w:hAnsi="Times New Roman" w:cs="Times New Roman"/>
        </w:rPr>
        <w:t>and a 77</w:t>
      </w:r>
      <w:r w:rsidRPr="003F2B1A">
        <w:rPr>
          <w:rFonts w:ascii="Times New Roman" w:hAnsi="Times New Roman" w:cs="Times New Roman"/>
        </w:rPr>
        <w:t xml:space="preserve">% </w:t>
      </w:r>
      <w:r>
        <w:rPr>
          <w:rFonts w:ascii="Times New Roman" w:hAnsi="Times New Roman" w:cs="Times New Roman"/>
        </w:rPr>
        <w:t>smaller grain quota</w:t>
      </w:r>
      <w:r w:rsidR="0021184E">
        <w:rPr>
          <w:rFonts w:ascii="Times New Roman" w:hAnsi="Times New Roman" w:cs="Times New Roman"/>
        </w:rPr>
        <w:t xml:space="preserve"> than</w:t>
      </w:r>
      <w:r w:rsidR="0021184E">
        <w:rPr>
          <w:rFonts w:ascii="Times New Roman" w:hAnsi="Times New Roman" w:cs="Times New Roman"/>
          <w:i/>
          <w:iCs/>
        </w:rPr>
        <w:t xml:space="preserve"> </w:t>
      </w:r>
      <w:proofErr w:type="spellStart"/>
      <w:r w:rsidR="0021184E">
        <w:rPr>
          <w:rFonts w:ascii="Times New Roman" w:hAnsi="Times New Roman" w:cs="Times New Roman"/>
        </w:rPr>
        <w:t>Durasov</w:t>
      </w:r>
      <w:proofErr w:type="spellEnd"/>
      <w:r w:rsidRPr="00147F9F">
        <w:rPr>
          <w:rFonts w:ascii="Times New Roman" w:hAnsi="Times New Roman" w:cs="Times New Roman"/>
        </w:rPr>
        <w:t>.</w:t>
      </w:r>
      <w:r>
        <w:rPr>
          <w:rStyle w:val="FootnoteReference"/>
          <w:rFonts w:ascii="Times New Roman" w:hAnsi="Times New Roman" w:cs="Times New Roman"/>
        </w:rPr>
        <w:footnoteReference w:id="26"/>
      </w:r>
      <w:r>
        <w:rPr>
          <w:rFonts w:ascii="Times New Roman" w:hAnsi="Times New Roman" w:cs="Times New Roman"/>
        </w:rPr>
        <w:t xml:space="preserve">  </w:t>
      </w:r>
      <w:proofErr w:type="spellStart"/>
      <w:r w:rsidRPr="0096160D">
        <w:rPr>
          <w:rFonts w:ascii="Times New Roman" w:hAnsi="Times New Roman" w:cs="Times New Roman"/>
          <w:i/>
          <w:iCs/>
        </w:rPr>
        <w:t>Narkomprod</w:t>
      </w:r>
      <w:r>
        <w:rPr>
          <w:rFonts w:ascii="Times New Roman" w:hAnsi="Times New Roman" w:cs="Times New Roman"/>
        </w:rPr>
        <w:t>’s</w:t>
      </w:r>
      <w:proofErr w:type="spellEnd"/>
      <w:r>
        <w:rPr>
          <w:rFonts w:ascii="Times New Roman" w:hAnsi="Times New Roman" w:cs="Times New Roman"/>
        </w:rPr>
        <w:t xml:space="preserve"> expectations became more realistic for Penza and other central provinces and </w:t>
      </w:r>
      <w:proofErr w:type="spellStart"/>
      <w:r>
        <w:rPr>
          <w:rFonts w:ascii="Times New Roman" w:hAnsi="Times New Roman" w:cs="Times New Roman"/>
        </w:rPr>
        <w:t>r</w:t>
      </w:r>
      <w:r w:rsidRPr="00403307">
        <w:rPr>
          <w:rFonts w:ascii="Times New Roman" w:hAnsi="Times New Roman" w:cs="Times New Roman"/>
          <w:i/>
          <w:iCs/>
        </w:rPr>
        <w:t>aion</w:t>
      </w:r>
      <w:proofErr w:type="spellEnd"/>
      <w:r>
        <w:rPr>
          <w:rFonts w:ascii="Times New Roman" w:hAnsi="Times New Roman" w:cs="Times New Roman"/>
        </w:rPr>
        <w:t xml:space="preserve"> officials assigned </w:t>
      </w:r>
      <w:r w:rsidRPr="00403307">
        <w:rPr>
          <w:rFonts w:ascii="Times New Roman" w:hAnsi="Times New Roman" w:cs="Times New Roman"/>
          <w:i/>
          <w:iCs/>
        </w:rPr>
        <w:t>volost</w:t>
      </w:r>
      <w:r>
        <w:rPr>
          <w:rFonts w:ascii="Times New Roman" w:hAnsi="Times New Roman" w:cs="Times New Roman"/>
        </w:rPr>
        <w:t xml:space="preserve"> quotas based on variations in local productive capacity.</w:t>
      </w:r>
    </w:p>
    <w:p w14:paraId="32625372" w14:textId="08EA31D0" w:rsidR="00EE7010" w:rsidRDefault="00EE7010" w:rsidP="00EE7010">
      <w:pPr>
        <w:spacing w:line="480" w:lineRule="auto"/>
        <w:ind w:firstLine="720"/>
        <w:jc w:val="both"/>
        <w:rPr>
          <w:rFonts w:ascii="Times New Roman" w:hAnsi="Times New Roman" w:cs="Times New Roman"/>
        </w:rPr>
      </w:pPr>
      <w:r w:rsidRPr="0049469D">
        <w:rPr>
          <w:rFonts w:ascii="Times New Roman" w:hAnsi="Times New Roman" w:cs="Times New Roman"/>
        </w:rPr>
        <w:t>At the outset of the</w:t>
      </w:r>
      <w:r>
        <w:rPr>
          <w:rFonts w:ascii="Times New Roman" w:hAnsi="Times New Roman" w:cs="Times New Roman"/>
        </w:rPr>
        <w:t xml:space="preserve"> </w:t>
      </w:r>
      <w:r w:rsidRPr="0049469D">
        <w:rPr>
          <w:rFonts w:ascii="Times New Roman" w:hAnsi="Times New Roman" w:cs="Times New Roman"/>
        </w:rPr>
        <w:t>1920</w:t>
      </w:r>
      <w:r>
        <w:rPr>
          <w:rFonts w:ascii="Times New Roman" w:hAnsi="Times New Roman" w:cs="Times New Roman"/>
        </w:rPr>
        <w:t>-21</w:t>
      </w:r>
      <w:r w:rsidRPr="0049469D">
        <w:rPr>
          <w:rFonts w:ascii="Times New Roman" w:hAnsi="Times New Roman" w:cs="Times New Roman"/>
        </w:rPr>
        <w:t xml:space="preserve"> procurement campaign, Penza</w:t>
      </w:r>
      <w:r>
        <w:rPr>
          <w:rFonts w:ascii="Times New Roman" w:hAnsi="Times New Roman"/>
        </w:rPr>
        <w:t xml:space="preserve"> authorities</w:t>
      </w:r>
      <w:r w:rsidRPr="0049469D">
        <w:rPr>
          <w:rFonts w:ascii="Times New Roman" w:hAnsi="Times New Roman" w:cs="Times New Roman"/>
          <w:i/>
        </w:rPr>
        <w:t xml:space="preserve"> </w:t>
      </w:r>
      <w:r>
        <w:rPr>
          <w:rFonts w:ascii="Times New Roman" w:hAnsi="Times New Roman" w:cs="Times New Roman"/>
        </w:rPr>
        <w:t>mov</w:t>
      </w:r>
      <w:r w:rsidRPr="0049469D">
        <w:rPr>
          <w:rFonts w:ascii="Times New Roman" w:hAnsi="Times New Roman" w:cs="Times New Roman"/>
        </w:rPr>
        <w:t xml:space="preserve">ed pragmatically to </w:t>
      </w:r>
      <w:r>
        <w:rPr>
          <w:rFonts w:ascii="Times New Roman" w:hAnsi="Times New Roman" w:cs="Times New Roman"/>
        </w:rPr>
        <w:t xml:space="preserve">expedite the work of </w:t>
      </w:r>
      <w:r w:rsidRPr="001069C8">
        <w:rPr>
          <w:rFonts w:ascii="Times New Roman" w:hAnsi="Times New Roman" w:cs="Times New Roman"/>
        </w:rPr>
        <w:t>grain collection</w:t>
      </w:r>
      <w:r w:rsidRPr="0049469D">
        <w:rPr>
          <w:rFonts w:ascii="Times New Roman" w:hAnsi="Times New Roman" w:cs="Times New Roman"/>
        </w:rPr>
        <w:t xml:space="preserve"> by modifying their approach to the </w:t>
      </w:r>
      <w:proofErr w:type="spellStart"/>
      <w:r w:rsidRPr="0049469D">
        <w:rPr>
          <w:rFonts w:ascii="Times New Roman" w:hAnsi="Times New Roman" w:cs="Times New Roman"/>
          <w:i/>
        </w:rPr>
        <w:t>razverstka</w:t>
      </w:r>
      <w:proofErr w:type="spellEnd"/>
      <w:r w:rsidRPr="0049469D">
        <w:rPr>
          <w:rFonts w:ascii="Times New Roman" w:hAnsi="Times New Roman" w:cs="Times New Roman"/>
        </w:rPr>
        <w:t xml:space="preserve"> in two </w:t>
      </w:r>
      <w:r>
        <w:rPr>
          <w:rFonts w:ascii="Times New Roman" w:hAnsi="Times New Roman" w:cs="Times New Roman"/>
        </w:rPr>
        <w:t>potentially stabilizing</w:t>
      </w:r>
      <w:r w:rsidRPr="0049469D">
        <w:rPr>
          <w:rFonts w:ascii="Times New Roman" w:hAnsi="Times New Roman" w:cs="Times New Roman"/>
        </w:rPr>
        <w:t xml:space="preserve"> ways.</w:t>
      </w:r>
      <w:r>
        <w:rPr>
          <w:rFonts w:ascii="Times New Roman" w:hAnsi="Times New Roman" w:cs="Times New Roman"/>
        </w:rPr>
        <w:t xml:space="preserve"> </w:t>
      </w:r>
      <w:r w:rsidRPr="0049469D">
        <w:rPr>
          <w:rFonts w:ascii="Times New Roman" w:hAnsi="Times New Roman" w:cs="Times New Roman"/>
        </w:rPr>
        <w:t xml:space="preserve"> </w:t>
      </w:r>
      <w:r>
        <w:rPr>
          <w:rFonts w:ascii="Times New Roman" w:hAnsi="Times New Roman" w:cs="Times New Roman"/>
        </w:rPr>
        <w:t xml:space="preserve">For the second year in a row, </w:t>
      </w:r>
      <w:r w:rsidRPr="0049469D">
        <w:rPr>
          <w:rFonts w:ascii="Times New Roman" w:hAnsi="Times New Roman" w:cs="Times New Roman"/>
        </w:rPr>
        <w:t xml:space="preserve">provincial officials paid </w:t>
      </w:r>
      <w:r>
        <w:rPr>
          <w:rFonts w:ascii="Times New Roman" w:hAnsi="Times New Roman" w:cs="Times New Roman"/>
        </w:rPr>
        <w:t xml:space="preserve">closer </w:t>
      </w:r>
      <w:r w:rsidRPr="0049469D">
        <w:rPr>
          <w:rFonts w:ascii="Times New Roman" w:hAnsi="Times New Roman" w:cs="Times New Roman"/>
        </w:rPr>
        <w:t>attention to local harvest conditions in planning their procurement objectives.</w:t>
      </w:r>
      <w:r w:rsidRPr="0049469D">
        <w:rPr>
          <w:rFonts w:ascii="Times New Roman" w:hAnsi="Times New Roman" w:cs="Times New Roman"/>
          <w:b/>
        </w:rPr>
        <w:t xml:space="preserve"> </w:t>
      </w:r>
      <w:r>
        <w:rPr>
          <w:rFonts w:ascii="Times New Roman" w:hAnsi="Times New Roman" w:cs="Times New Roman"/>
        </w:rPr>
        <w:t>In 1919, t</w:t>
      </w:r>
      <w:r w:rsidRPr="0049469D">
        <w:rPr>
          <w:rFonts w:ascii="Times New Roman" w:hAnsi="Times New Roman" w:cs="Times New Roman"/>
        </w:rPr>
        <w:t xml:space="preserve">he average rye yield in Penza fell substantially to 26.1 </w:t>
      </w:r>
      <w:proofErr w:type="spellStart"/>
      <w:r w:rsidRPr="0049469D">
        <w:rPr>
          <w:rFonts w:ascii="Times New Roman" w:hAnsi="Times New Roman" w:cs="Times New Roman"/>
          <w:i/>
        </w:rPr>
        <w:t>puds</w:t>
      </w:r>
      <w:proofErr w:type="spellEnd"/>
      <w:r w:rsidRPr="0049469D">
        <w:rPr>
          <w:rFonts w:ascii="Times New Roman" w:hAnsi="Times New Roman" w:cs="Times New Roman"/>
        </w:rPr>
        <w:t xml:space="preserve"> per </w:t>
      </w:r>
      <w:proofErr w:type="spellStart"/>
      <w:r w:rsidRPr="0049469D">
        <w:rPr>
          <w:rFonts w:ascii="Times New Roman" w:hAnsi="Times New Roman" w:cs="Times New Roman"/>
          <w:i/>
        </w:rPr>
        <w:t>desiatina</w:t>
      </w:r>
      <w:proofErr w:type="spellEnd"/>
      <w:r w:rsidRPr="0049469D">
        <w:rPr>
          <w:rFonts w:ascii="Times New Roman" w:hAnsi="Times New Roman" w:cs="Times New Roman"/>
        </w:rPr>
        <w:t xml:space="preserve"> from 54.9 </w:t>
      </w:r>
      <w:proofErr w:type="spellStart"/>
      <w:r w:rsidRPr="0049469D">
        <w:rPr>
          <w:rFonts w:ascii="Times New Roman" w:hAnsi="Times New Roman" w:cs="Times New Roman"/>
          <w:i/>
        </w:rPr>
        <w:t>puds</w:t>
      </w:r>
      <w:proofErr w:type="spellEnd"/>
      <w:r w:rsidRPr="0049469D">
        <w:rPr>
          <w:rFonts w:ascii="Times New Roman" w:hAnsi="Times New Roman" w:cs="Times New Roman"/>
        </w:rPr>
        <w:t xml:space="preserve"> per </w:t>
      </w:r>
      <w:proofErr w:type="spellStart"/>
      <w:r w:rsidRPr="0049469D">
        <w:rPr>
          <w:rFonts w:ascii="Times New Roman" w:hAnsi="Times New Roman" w:cs="Times New Roman"/>
          <w:i/>
        </w:rPr>
        <w:t>desiatina</w:t>
      </w:r>
      <w:proofErr w:type="spellEnd"/>
      <w:r w:rsidRPr="0049469D">
        <w:rPr>
          <w:rFonts w:ascii="Times New Roman" w:hAnsi="Times New Roman" w:cs="Times New Roman"/>
        </w:rPr>
        <w:t xml:space="preserve"> in 1918.</w:t>
      </w:r>
      <w:r>
        <w:rPr>
          <w:rStyle w:val="FootnoteReference"/>
          <w:rFonts w:ascii="Times New Roman" w:hAnsi="Times New Roman" w:cs="Times New Roman"/>
        </w:rPr>
        <w:footnoteReference w:id="27"/>
      </w:r>
      <w:r>
        <w:rPr>
          <w:rFonts w:ascii="Times New Roman" w:hAnsi="Times New Roman" w:cs="Times New Roman"/>
        </w:rPr>
        <w:t xml:space="preserve">   Notably</w:t>
      </w:r>
      <w:r w:rsidRPr="0049469D">
        <w:rPr>
          <w:rFonts w:ascii="Times New Roman" w:hAnsi="Times New Roman" w:cs="Times New Roman"/>
        </w:rPr>
        <w:t>, provincial authorities adjusted the procurement targets for each of the major grains</w:t>
      </w:r>
      <w:r>
        <w:rPr>
          <w:rFonts w:ascii="Times New Roman" w:hAnsi="Times New Roman" w:cs="Times New Roman"/>
        </w:rPr>
        <w:t xml:space="preserve">. The rye quota </w:t>
      </w:r>
      <w:proofErr w:type="gramStart"/>
      <w:r>
        <w:rPr>
          <w:rFonts w:ascii="Times New Roman" w:hAnsi="Times New Roman" w:cs="Times New Roman"/>
        </w:rPr>
        <w:t>in particular was</w:t>
      </w:r>
      <w:proofErr w:type="gramEnd"/>
      <w:r>
        <w:rPr>
          <w:rFonts w:ascii="Times New Roman" w:hAnsi="Times New Roman" w:cs="Times New Roman"/>
        </w:rPr>
        <w:t xml:space="preserve"> nearly cut in half, from three million to 1.6 million </w:t>
      </w:r>
      <w:proofErr w:type="spellStart"/>
      <w:r>
        <w:rPr>
          <w:rFonts w:ascii="Times New Roman" w:hAnsi="Times New Roman" w:cs="Times New Roman"/>
          <w:i/>
        </w:rPr>
        <w:t>puds</w:t>
      </w:r>
      <w:proofErr w:type="spellEnd"/>
      <w:r>
        <w:rPr>
          <w:rFonts w:ascii="Times New Roman" w:hAnsi="Times New Roman" w:cs="Times New Roman"/>
        </w:rPr>
        <w:t>.</w:t>
      </w:r>
      <w:r>
        <w:rPr>
          <w:rStyle w:val="FootnoteReference"/>
          <w:rFonts w:ascii="Times New Roman" w:hAnsi="Times New Roman" w:cs="Times New Roman"/>
        </w:rPr>
        <w:footnoteReference w:id="28"/>
      </w:r>
      <w:r>
        <w:rPr>
          <w:rFonts w:ascii="Times New Roman" w:hAnsi="Times New Roman" w:cs="Times New Roman"/>
        </w:rPr>
        <w:t xml:space="preserve">  </w:t>
      </w:r>
      <w:r w:rsidRPr="0049469D">
        <w:rPr>
          <w:rFonts w:ascii="Times New Roman" w:hAnsi="Times New Roman" w:cs="Times New Roman"/>
        </w:rPr>
        <w:t xml:space="preserve">Given the increased sowings and solid yield of the 1919 millet crop, provincial officials </w:t>
      </w:r>
      <w:r w:rsidRPr="0049469D">
        <w:rPr>
          <w:rFonts w:ascii="Times New Roman" w:hAnsi="Times New Roman" w:cs="Times New Roman"/>
        </w:rPr>
        <w:lastRenderedPageBreak/>
        <w:t>set a new</w:t>
      </w:r>
      <w:r>
        <w:rPr>
          <w:rFonts w:ascii="Times New Roman" w:hAnsi="Times New Roman" w:cs="Times New Roman"/>
        </w:rPr>
        <w:t xml:space="preserve"> millet </w:t>
      </w:r>
      <w:r w:rsidRPr="0049469D">
        <w:rPr>
          <w:rFonts w:ascii="Times New Roman" w:hAnsi="Times New Roman" w:cs="Times New Roman"/>
        </w:rPr>
        <w:t xml:space="preserve">target at 3.8 million </w:t>
      </w:r>
      <w:proofErr w:type="spellStart"/>
      <w:r w:rsidRPr="0049469D">
        <w:rPr>
          <w:rFonts w:ascii="Times New Roman" w:hAnsi="Times New Roman" w:cs="Times New Roman"/>
          <w:i/>
        </w:rPr>
        <w:t>puds</w:t>
      </w:r>
      <w:proofErr w:type="spellEnd"/>
      <w:r w:rsidRPr="0049469D">
        <w:rPr>
          <w:rFonts w:ascii="Times New Roman" w:hAnsi="Times New Roman" w:cs="Times New Roman"/>
          <w:i/>
        </w:rPr>
        <w:t xml:space="preserve"> </w:t>
      </w:r>
      <w:r w:rsidRPr="0049469D">
        <w:rPr>
          <w:rFonts w:ascii="Times New Roman" w:hAnsi="Times New Roman" w:cs="Times New Roman"/>
        </w:rPr>
        <w:t>to make up for the shortfall of rye.</w:t>
      </w:r>
      <w:r>
        <w:rPr>
          <w:rFonts w:ascii="Times New Roman" w:hAnsi="Times New Roman" w:cs="Times New Roman"/>
        </w:rPr>
        <w:t xml:space="preserve">  In fact, </w:t>
      </w:r>
      <w:r w:rsidRPr="001A64C2">
        <w:rPr>
          <w:rFonts w:ascii="Times New Roman" w:hAnsi="Times New Roman" w:cs="Times New Roman"/>
        </w:rPr>
        <w:t>sow</w:t>
      </w:r>
      <w:r w:rsidR="000714F4">
        <w:rPr>
          <w:rFonts w:ascii="Times New Roman" w:hAnsi="Times New Roman" w:cs="Times New Roman"/>
        </w:rPr>
        <w:t>ings of</w:t>
      </w:r>
      <w:r w:rsidRPr="001A64C2">
        <w:rPr>
          <w:rFonts w:ascii="Times New Roman" w:hAnsi="Times New Roman" w:cs="Times New Roman"/>
        </w:rPr>
        <w:t xml:space="preserve"> millet in </w:t>
      </w:r>
      <w:r>
        <w:rPr>
          <w:rFonts w:ascii="Times New Roman" w:hAnsi="Times New Roman" w:cs="Times New Roman"/>
        </w:rPr>
        <w:t xml:space="preserve">Penza increased from 144,910 </w:t>
      </w:r>
      <w:r w:rsidRPr="001A64C2">
        <w:rPr>
          <w:rFonts w:ascii="Times New Roman" w:hAnsi="Times New Roman" w:cs="Times New Roman"/>
        </w:rPr>
        <w:t xml:space="preserve">to 166,499 </w:t>
      </w:r>
      <w:proofErr w:type="spellStart"/>
      <w:r w:rsidRPr="001A64C2">
        <w:rPr>
          <w:rFonts w:ascii="Times New Roman" w:hAnsi="Times New Roman" w:cs="Times New Roman"/>
          <w:i/>
        </w:rPr>
        <w:t>desiatinas</w:t>
      </w:r>
      <w:proofErr w:type="spellEnd"/>
      <w:r w:rsidRPr="001A64C2">
        <w:rPr>
          <w:rFonts w:ascii="Times New Roman" w:hAnsi="Times New Roman" w:cs="Times New Roman"/>
        </w:rPr>
        <w:t xml:space="preserve"> between 1917 and 1919.</w:t>
      </w:r>
      <w:r>
        <w:rPr>
          <w:rStyle w:val="FootnoteReference"/>
          <w:rFonts w:ascii="Times New Roman" w:hAnsi="Times New Roman" w:cs="Times New Roman"/>
        </w:rPr>
        <w:footnoteReference w:id="29"/>
      </w:r>
      <w:r w:rsidRPr="00C34A17">
        <w:rPr>
          <w:rFonts w:cstheme="minorHAnsi"/>
          <w:i/>
        </w:rPr>
        <w:t xml:space="preserve"> </w:t>
      </w:r>
      <w:r>
        <w:rPr>
          <w:rFonts w:ascii="Times New Roman" w:hAnsi="Times New Roman" w:cs="Times New Roman"/>
        </w:rPr>
        <w:t xml:space="preserve"> For the</w:t>
      </w:r>
      <w:r w:rsidRPr="005F7B59">
        <w:rPr>
          <w:rFonts w:ascii="Times New Roman" w:hAnsi="Times New Roman" w:cs="Times New Roman"/>
        </w:rPr>
        <w:t xml:space="preserve"> 1920-1921 grain</w:t>
      </w:r>
      <w:r>
        <w:rPr>
          <w:rFonts w:ascii="Times New Roman" w:hAnsi="Times New Roman" w:cs="Times New Roman"/>
        </w:rPr>
        <w:t xml:space="preserve"> </w:t>
      </w:r>
      <w:r w:rsidRPr="005F7B59">
        <w:rPr>
          <w:rFonts w:ascii="Times New Roman" w:hAnsi="Times New Roman" w:cs="Times New Roman"/>
        </w:rPr>
        <w:t>campaign</w:t>
      </w:r>
      <w:r>
        <w:rPr>
          <w:rFonts w:ascii="Times New Roman" w:hAnsi="Times New Roman" w:cs="Times New Roman"/>
        </w:rPr>
        <w:t xml:space="preserve">, </w:t>
      </w:r>
      <w:r w:rsidRPr="00AE1BD5">
        <w:rPr>
          <w:rFonts w:ascii="Times New Roman" w:hAnsi="Times New Roman" w:cs="Times New Roman"/>
        </w:rPr>
        <w:t>grain production nationally in 1920 stood at 54% of prewar levels due, according to Wheatcroft, “to a 24% fall in sown area and a 29% fall in in yields.”</w:t>
      </w:r>
      <w:r>
        <w:rPr>
          <w:rStyle w:val="FootnoteReference"/>
        </w:rPr>
        <w:footnoteReference w:id="30"/>
      </w:r>
      <w:r>
        <w:t xml:space="preserve">  </w:t>
      </w:r>
      <w:r>
        <w:rPr>
          <w:rFonts w:ascii="Times New Roman" w:hAnsi="Times New Roman" w:cs="Times New Roman"/>
        </w:rPr>
        <w:t>Indeed, Penza officials had to weigh the impact of</w:t>
      </w:r>
      <w:r w:rsidRPr="005F7B59">
        <w:rPr>
          <w:rFonts w:ascii="Times New Roman" w:hAnsi="Times New Roman" w:cs="Times New Roman"/>
        </w:rPr>
        <w:t xml:space="preserve"> </w:t>
      </w:r>
      <w:r>
        <w:rPr>
          <w:rFonts w:ascii="Times New Roman" w:hAnsi="Times New Roman" w:cs="Times New Roman"/>
        </w:rPr>
        <w:t>spring d</w:t>
      </w:r>
      <w:r w:rsidRPr="005F7B59">
        <w:rPr>
          <w:rFonts w:ascii="Times New Roman" w:hAnsi="Times New Roman" w:cs="Times New Roman"/>
        </w:rPr>
        <w:t xml:space="preserve">rought </w:t>
      </w:r>
      <w:r>
        <w:rPr>
          <w:rFonts w:ascii="Times New Roman" w:hAnsi="Times New Roman" w:cs="Times New Roman"/>
        </w:rPr>
        <w:t xml:space="preserve">conditions which </w:t>
      </w:r>
      <w:r w:rsidRPr="005F7B59">
        <w:rPr>
          <w:rFonts w:ascii="Times New Roman" w:hAnsi="Times New Roman" w:cs="Times New Roman"/>
        </w:rPr>
        <w:t xml:space="preserve">accounted for a significant </w:t>
      </w:r>
      <w:r>
        <w:rPr>
          <w:rFonts w:ascii="Times New Roman" w:hAnsi="Times New Roman" w:cs="Times New Roman"/>
        </w:rPr>
        <w:t>decrease</w:t>
      </w:r>
      <w:r w:rsidRPr="005F7B59">
        <w:rPr>
          <w:rFonts w:ascii="Times New Roman" w:hAnsi="Times New Roman" w:cs="Times New Roman"/>
        </w:rPr>
        <w:t xml:space="preserve"> in the harvest yields of the major crops, particularly rye and millet.</w:t>
      </w:r>
      <w:r>
        <w:rPr>
          <w:rStyle w:val="FootnoteReference"/>
          <w:rFonts w:ascii="Times New Roman" w:hAnsi="Times New Roman" w:cs="Times New Roman"/>
        </w:rPr>
        <w:footnoteReference w:id="31"/>
      </w:r>
      <w:r>
        <w:rPr>
          <w:rFonts w:ascii="Times New Roman" w:hAnsi="Times New Roman" w:cs="Times New Roman"/>
        </w:rPr>
        <w:t xml:space="preserve">  Yet rather than increasing state demands on peasant stocks, provincial officials lowered the quotas for food grains, reducing rye</w:t>
      </w:r>
      <w:r w:rsidRPr="005D1DA4">
        <w:rPr>
          <w:rFonts w:ascii="Times New Roman" w:hAnsi="Times New Roman" w:cs="Times New Roman"/>
        </w:rPr>
        <w:t xml:space="preserve"> from 1.6 to 1 million </w:t>
      </w:r>
      <w:proofErr w:type="spellStart"/>
      <w:r w:rsidRPr="005D1DA4">
        <w:rPr>
          <w:rFonts w:ascii="Times New Roman" w:hAnsi="Times New Roman" w:cs="Times New Roman"/>
          <w:i/>
        </w:rPr>
        <w:t>puds</w:t>
      </w:r>
      <w:proofErr w:type="spellEnd"/>
      <w:r w:rsidRPr="005D1DA4">
        <w:rPr>
          <w:rFonts w:ascii="Times New Roman" w:hAnsi="Times New Roman" w:cs="Times New Roman"/>
        </w:rPr>
        <w:t xml:space="preserve"> </w:t>
      </w:r>
      <w:r>
        <w:rPr>
          <w:rFonts w:ascii="Times New Roman" w:hAnsi="Times New Roman" w:cs="Times New Roman"/>
        </w:rPr>
        <w:t>and millet</w:t>
      </w:r>
      <w:r w:rsidRPr="005D1DA4">
        <w:rPr>
          <w:rFonts w:ascii="Times New Roman" w:hAnsi="Times New Roman" w:cs="Times New Roman"/>
        </w:rPr>
        <w:t xml:space="preserve"> from 3.8 to 1.5 million </w:t>
      </w:r>
      <w:proofErr w:type="spellStart"/>
      <w:r w:rsidRPr="005D1DA4">
        <w:rPr>
          <w:rFonts w:ascii="Times New Roman" w:hAnsi="Times New Roman" w:cs="Times New Roman"/>
          <w:i/>
        </w:rPr>
        <w:t>puds</w:t>
      </w:r>
      <w:proofErr w:type="spellEnd"/>
      <w:r w:rsidRPr="005D1DA4">
        <w:rPr>
          <w:rFonts w:ascii="Times New Roman" w:hAnsi="Times New Roman" w:cs="Times New Roman"/>
        </w:rPr>
        <w:t>.</w:t>
      </w:r>
      <w:r>
        <w:rPr>
          <w:rStyle w:val="FootnoteReference"/>
          <w:rFonts w:ascii="Times New Roman" w:hAnsi="Times New Roman" w:cs="Times New Roman"/>
        </w:rPr>
        <w:footnoteReference w:id="32"/>
      </w:r>
      <w:r>
        <w:rPr>
          <w:rFonts w:ascii="Times New Roman" w:hAnsi="Times New Roman" w:cs="Times New Roman"/>
        </w:rPr>
        <w:t xml:space="preserve">  Finally, as in 1919-1920, Penza officials extended to peasants</w:t>
      </w:r>
      <w:r w:rsidRPr="00ED502C">
        <w:rPr>
          <w:rFonts w:ascii="Times New Roman" w:hAnsi="Times New Roman" w:cs="Times New Roman"/>
        </w:rPr>
        <w:t xml:space="preserve"> the option to </w:t>
      </w:r>
      <w:r>
        <w:rPr>
          <w:rFonts w:ascii="Times New Roman" w:hAnsi="Times New Roman" w:cs="Times New Roman"/>
        </w:rPr>
        <w:t>deposit any type of grain they chose</w:t>
      </w:r>
      <w:r w:rsidRPr="00ED502C">
        <w:rPr>
          <w:rFonts w:ascii="Times New Roman" w:hAnsi="Times New Roman" w:cs="Times New Roman"/>
        </w:rPr>
        <w:t xml:space="preserve"> </w:t>
      </w:r>
      <w:r>
        <w:rPr>
          <w:rFonts w:ascii="Times New Roman" w:hAnsi="Times New Roman" w:cs="Times New Roman"/>
        </w:rPr>
        <w:t>to meet their grain quota.</w:t>
      </w:r>
      <w:r>
        <w:rPr>
          <w:rStyle w:val="FootnoteReference"/>
          <w:rFonts w:ascii="Times New Roman" w:hAnsi="Times New Roman" w:cs="Times New Roman"/>
        </w:rPr>
        <w:footnoteReference w:id="33"/>
      </w:r>
      <w:r>
        <w:rPr>
          <w:rFonts w:ascii="Times New Roman" w:hAnsi="Times New Roman" w:cs="Times New Roman"/>
        </w:rPr>
        <w:t xml:space="preserve">  Instead of being compelled to turn over to the state a significant portion of their already limited food grains, peasants in Penza could choose to use a larger portion of their fodder crops to meet their </w:t>
      </w:r>
      <w:proofErr w:type="spellStart"/>
      <w:r w:rsidRPr="00657969">
        <w:rPr>
          <w:rFonts w:ascii="Times New Roman" w:hAnsi="Times New Roman" w:cs="Times New Roman"/>
          <w:i/>
          <w:iCs/>
        </w:rPr>
        <w:t>razverstka</w:t>
      </w:r>
      <w:proofErr w:type="spellEnd"/>
      <w:r>
        <w:rPr>
          <w:rFonts w:ascii="Times New Roman" w:hAnsi="Times New Roman" w:cs="Times New Roman"/>
        </w:rPr>
        <w:t xml:space="preserve"> obligations. Local officials were likely to encounter less peasant resistance than if their expectations had been more rigid.</w:t>
      </w:r>
    </w:p>
    <w:p w14:paraId="797A7253" w14:textId="44450CD1" w:rsidR="00EE7010" w:rsidRPr="00156421" w:rsidRDefault="00EE7010" w:rsidP="00156421">
      <w:pPr>
        <w:pStyle w:val="FootnoteText"/>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ongoing effort to expedite the procurement process, P</w:t>
      </w:r>
      <w:r w:rsidRPr="00AE1BD5">
        <w:rPr>
          <w:rFonts w:ascii="Times New Roman" w:hAnsi="Times New Roman" w:cs="Times New Roman"/>
          <w:sz w:val="24"/>
          <w:szCs w:val="24"/>
        </w:rPr>
        <w:t>enza officials modified procedures</w:t>
      </w:r>
      <w:r>
        <w:rPr>
          <w:rFonts w:ascii="Times New Roman" w:hAnsi="Times New Roman" w:cs="Times New Roman"/>
          <w:sz w:val="24"/>
          <w:szCs w:val="24"/>
        </w:rPr>
        <w:t xml:space="preserve"> for assigning local quotas in each of the last two grain campaigns</w:t>
      </w:r>
      <w:r w:rsidRPr="00AE1BD5">
        <w:rPr>
          <w:rFonts w:ascii="Times New Roman" w:hAnsi="Times New Roman" w:cs="Times New Roman"/>
          <w:sz w:val="24"/>
          <w:szCs w:val="24"/>
        </w:rPr>
        <w:t>.</w:t>
      </w:r>
      <w:r w:rsidRPr="00AE1BD5">
        <w:rPr>
          <w:rFonts w:ascii="Times New Roman" w:hAnsi="Times New Roman" w:cs="Times New Roman"/>
          <w:b/>
          <w:sz w:val="24"/>
          <w:szCs w:val="24"/>
        </w:rPr>
        <w:t xml:space="preserve"> </w:t>
      </w:r>
      <w:r w:rsidRPr="00AE1BD5">
        <w:rPr>
          <w:rFonts w:ascii="Times New Roman" w:hAnsi="Times New Roman" w:cs="Times New Roman"/>
          <w:sz w:val="24"/>
          <w:szCs w:val="24"/>
        </w:rPr>
        <w:t xml:space="preserve">Throughout the first </w:t>
      </w:r>
      <w:r w:rsidRPr="00AE1BD5">
        <w:rPr>
          <w:rFonts w:ascii="Times New Roman" w:hAnsi="Times New Roman" w:cs="Times New Roman"/>
          <w:sz w:val="24"/>
          <w:szCs w:val="24"/>
        </w:rPr>
        <w:lastRenderedPageBreak/>
        <w:t xml:space="preserve">procurement campaign in 1918-1919, household quotas were based on established consumption norms and completion of the grain registration that determined which peasants and villages had grain surpluses to be turned over.  </w:t>
      </w:r>
      <w:r>
        <w:rPr>
          <w:rFonts w:ascii="Times New Roman" w:hAnsi="Times New Roman" w:cs="Times New Roman"/>
          <w:sz w:val="24"/>
          <w:szCs w:val="24"/>
        </w:rPr>
        <w:t>F</w:t>
      </w:r>
      <w:r w:rsidRPr="00AE1BD5">
        <w:rPr>
          <w:rFonts w:ascii="Times New Roman" w:hAnsi="Times New Roman" w:cs="Times New Roman"/>
          <w:sz w:val="24"/>
          <w:szCs w:val="24"/>
        </w:rPr>
        <w:t xml:space="preserve">requent delays in completion and </w:t>
      </w:r>
      <w:r>
        <w:rPr>
          <w:rFonts w:ascii="Times New Roman" w:hAnsi="Times New Roman" w:cs="Times New Roman"/>
          <w:sz w:val="24"/>
          <w:szCs w:val="24"/>
        </w:rPr>
        <w:t>subsequent</w:t>
      </w:r>
      <w:r w:rsidRPr="00AE1BD5">
        <w:rPr>
          <w:rFonts w:ascii="Times New Roman" w:hAnsi="Times New Roman" w:cs="Times New Roman"/>
          <w:sz w:val="24"/>
          <w:szCs w:val="24"/>
        </w:rPr>
        <w:t xml:space="preserve"> disagreements about registration data marred the </w:t>
      </w:r>
      <w:r>
        <w:rPr>
          <w:rFonts w:ascii="Times New Roman" w:hAnsi="Times New Roman" w:cs="Times New Roman"/>
          <w:sz w:val="24"/>
          <w:szCs w:val="24"/>
        </w:rPr>
        <w:t>procurement process.</w:t>
      </w:r>
      <w:r w:rsidRPr="00AE1BD5">
        <w:rPr>
          <w:rFonts w:ascii="Times New Roman" w:hAnsi="Times New Roman" w:cs="Times New Roman"/>
          <w:sz w:val="24"/>
          <w:szCs w:val="24"/>
        </w:rPr>
        <w:t xml:space="preserve"> At the beginning of the 1919-1920 grain campaign, procurement quotas were instead determined by the amount of sown cropland in each </w:t>
      </w:r>
      <w:r w:rsidRPr="008E4600">
        <w:rPr>
          <w:rFonts w:ascii="Times New Roman" w:hAnsi="Times New Roman" w:cs="Times New Roman"/>
          <w:i/>
          <w:iCs/>
          <w:sz w:val="24"/>
          <w:szCs w:val="24"/>
        </w:rPr>
        <w:t>volost</w:t>
      </w:r>
      <w:r w:rsidRPr="00AE1BD5">
        <w:rPr>
          <w:rFonts w:ascii="Times New Roman" w:hAnsi="Times New Roman" w:cs="Times New Roman"/>
          <w:sz w:val="24"/>
          <w:szCs w:val="24"/>
        </w:rPr>
        <w:t>.</w:t>
      </w:r>
      <w:r>
        <w:rPr>
          <w:rFonts w:ascii="Times New Roman" w:hAnsi="Times New Roman" w:cs="Times New Roman"/>
          <w:sz w:val="24"/>
          <w:szCs w:val="24"/>
        </w:rPr>
        <w:t xml:space="preserve"> </w:t>
      </w:r>
      <w:r w:rsidRPr="00AE1BD5">
        <w:rPr>
          <w:rFonts w:ascii="Times New Roman" w:hAnsi="Times New Roman" w:cs="Times New Roman"/>
          <w:sz w:val="24"/>
          <w:szCs w:val="24"/>
        </w:rPr>
        <w:t xml:space="preserve"> Lars </w:t>
      </w:r>
      <w:proofErr w:type="spellStart"/>
      <w:r w:rsidRPr="00AE1BD5">
        <w:rPr>
          <w:rFonts w:ascii="Times New Roman" w:hAnsi="Times New Roman" w:cs="Times New Roman"/>
          <w:sz w:val="24"/>
          <w:szCs w:val="24"/>
        </w:rPr>
        <w:t>Lih</w:t>
      </w:r>
      <w:proofErr w:type="spellEnd"/>
      <w:r w:rsidRPr="00AE1BD5">
        <w:rPr>
          <w:rFonts w:ascii="Times New Roman" w:hAnsi="Times New Roman" w:cs="Times New Roman"/>
          <w:sz w:val="24"/>
          <w:szCs w:val="24"/>
        </w:rPr>
        <w:t xml:space="preserve"> notes that Soviet “disillusionment with registration reflected a new realism about the scarcity of administrative resources.”</w:t>
      </w:r>
      <w:r w:rsidRPr="00AE1BD5">
        <w:rPr>
          <w:rStyle w:val="FootnoteReference"/>
          <w:rFonts w:ascii="Times New Roman" w:hAnsi="Times New Roman" w:cs="Times New Roman"/>
          <w:sz w:val="24"/>
          <w:szCs w:val="24"/>
        </w:rPr>
        <w:footnoteReference w:id="34"/>
      </w:r>
      <w:r w:rsidRPr="00AE1BD5">
        <w:rPr>
          <w:rFonts w:ascii="Times New Roman" w:hAnsi="Times New Roman" w:cs="Times New Roman"/>
          <w:sz w:val="24"/>
          <w:szCs w:val="24"/>
        </w:rPr>
        <w:t xml:space="preserve">  While there is </w:t>
      </w:r>
      <w:r>
        <w:rPr>
          <w:rFonts w:ascii="Times New Roman" w:hAnsi="Times New Roman" w:cs="Times New Roman"/>
          <w:sz w:val="24"/>
          <w:szCs w:val="24"/>
        </w:rPr>
        <w:t>ample</w:t>
      </w:r>
      <w:r w:rsidRPr="00AE1BD5">
        <w:rPr>
          <w:rFonts w:ascii="Times New Roman" w:hAnsi="Times New Roman" w:cs="Times New Roman"/>
          <w:sz w:val="24"/>
          <w:szCs w:val="24"/>
        </w:rPr>
        <w:t xml:space="preserve"> evidence that sown area declined from 1917 to 1920 overall, there was considerable local variation in available land and in per capita sown area.</w:t>
      </w:r>
      <w:r>
        <w:rPr>
          <w:rStyle w:val="FootnoteReference"/>
          <w:rFonts w:ascii="Times New Roman" w:hAnsi="Times New Roman" w:cs="Times New Roman"/>
          <w:sz w:val="24"/>
          <w:szCs w:val="24"/>
        </w:rPr>
        <w:footnoteReference w:id="35"/>
      </w:r>
      <w:r w:rsidRPr="00AE1BD5">
        <w:rPr>
          <w:rFonts w:ascii="Times New Roman" w:hAnsi="Times New Roman" w:cs="Times New Roman"/>
          <w:sz w:val="24"/>
          <w:szCs w:val="24"/>
        </w:rPr>
        <w:t xml:space="preserve"> </w:t>
      </w:r>
      <w:r>
        <w:rPr>
          <w:rFonts w:ascii="Times New Roman" w:hAnsi="Times New Roman" w:cs="Times New Roman"/>
        </w:rPr>
        <w:t xml:space="preserve"> </w:t>
      </w:r>
      <w:r>
        <w:rPr>
          <w:rFonts w:ascii="Times New Roman" w:hAnsi="Times New Roman" w:cs="Times New Roman"/>
          <w:sz w:val="24"/>
          <w:szCs w:val="24"/>
        </w:rPr>
        <w:t xml:space="preserve">Moreover, using sown area for the basis of village and household quotas </w:t>
      </w:r>
      <w:r w:rsidRPr="00AE1BD5">
        <w:rPr>
          <w:rFonts w:ascii="Times New Roman" w:hAnsi="Times New Roman" w:cs="Times New Roman"/>
          <w:sz w:val="24"/>
          <w:szCs w:val="24"/>
        </w:rPr>
        <w:t xml:space="preserve">was expected to </w:t>
      </w:r>
      <w:r>
        <w:rPr>
          <w:rFonts w:ascii="Times New Roman" w:hAnsi="Times New Roman" w:cs="Times New Roman"/>
          <w:sz w:val="24"/>
          <w:szCs w:val="24"/>
        </w:rPr>
        <w:t>be quicker and</w:t>
      </w:r>
      <w:r w:rsidRPr="00AE1BD5">
        <w:rPr>
          <w:rFonts w:ascii="Times New Roman" w:hAnsi="Times New Roman" w:cs="Times New Roman"/>
          <w:sz w:val="24"/>
          <w:szCs w:val="24"/>
        </w:rPr>
        <w:t xml:space="preserve"> less complicated for </w:t>
      </w:r>
      <w:r w:rsidRPr="00841690">
        <w:rPr>
          <w:rFonts w:ascii="Times New Roman" w:hAnsi="Times New Roman" w:cs="Times New Roman"/>
          <w:i/>
          <w:sz w:val="24"/>
          <w:szCs w:val="24"/>
        </w:rPr>
        <w:t>volost</w:t>
      </w:r>
      <w:r w:rsidRPr="00AE1BD5">
        <w:rPr>
          <w:rFonts w:ascii="Times New Roman" w:hAnsi="Times New Roman" w:cs="Times New Roman"/>
          <w:sz w:val="24"/>
          <w:szCs w:val="24"/>
        </w:rPr>
        <w:t xml:space="preserve"> officials to assign and more difficult for peasants to circumvent.</w:t>
      </w:r>
      <w:r w:rsidRPr="00AE1BD5">
        <w:rPr>
          <w:rStyle w:val="FootnoteReference"/>
          <w:rFonts w:ascii="Times New Roman" w:hAnsi="Times New Roman" w:cs="Times New Roman"/>
          <w:sz w:val="24"/>
          <w:szCs w:val="24"/>
        </w:rPr>
        <w:footnoteReference w:id="36"/>
      </w:r>
      <w:r w:rsidRPr="00AE1BD5">
        <w:rPr>
          <w:rFonts w:ascii="Times New Roman" w:hAnsi="Times New Roman" w:cs="Times New Roman"/>
          <w:sz w:val="24"/>
          <w:szCs w:val="24"/>
        </w:rPr>
        <w:t xml:space="preserve">  </w:t>
      </w:r>
      <w:r w:rsidRPr="000C3DBE">
        <w:rPr>
          <w:rFonts w:ascii="Times New Roman" w:hAnsi="Times New Roman" w:cs="Times New Roman"/>
          <w:sz w:val="24"/>
          <w:szCs w:val="24"/>
        </w:rPr>
        <w:t>Nonetheless, peasants did not passively accept Bolshevik procurement efforts and goals.</w:t>
      </w:r>
      <w:r>
        <w:rPr>
          <w:rFonts w:ascii="Times New Roman" w:hAnsi="Times New Roman" w:cs="Times New Roman"/>
          <w:sz w:val="24"/>
          <w:szCs w:val="24"/>
        </w:rPr>
        <w:t xml:space="preserve">  </w:t>
      </w:r>
      <w:r w:rsidRPr="000C3DBE">
        <w:rPr>
          <w:rFonts w:ascii="Times New Roman" w:hAnsi="Times New Roman" w:cs="Times New Roman"/>
          <w:sz w:val="24"/>
          <w:szCs w:val="24"/>
        </w:rPr>
        <w:t xml:space="preserve">They sent petitions concerning quotas that did not match actual sown area.  </w:t>
      </w:r>
      <w:r>
        <w:rPr>
          <w:rFonts w:ascii="Times New Roman" w:hAnsi="Times New Roman" w:cs="Times New Roman"/>
          <w:sz w:val="24"/>
          <w:szCs w:val="24"/>
        </w:rPr>
        <w:t>They</w:t>
      </w:r>
      <w:r w:rsidRPr="000C3DBE">
        <w:rPr>
          <w:rFonts w:ascii="Times New Roman" w:hAnsi="Times New Roman" w:cs="Times New Roman"/>
          <w:sz w:val="24"/>
          <w:szCs w:val="24"/>
        </w:rPr>
        <w:t xml:space="preserve"> appeal</w:t>
      </w:r>
      <w:r>
        <w:rPr>
          <w:rFonts w:ascii="Times New Roman" w:hAnsi="Times New Roman" w:cs="Times New Roman"/>
          <w:sz w:val="24"/>
          <w:szCs w:val="24"/>
        </w:rPr>
        <w:t>ed</w:t>
      </w:r>
      <w:r w:rsidRPr="000C3DBE">
        <w:rPr>
          <w:rFonts w:ascii="Times New Roman" w:hAnsi="Times New Roman" w:cs="Times New Roman"/>
          <w:sz w:val="24"/>
          <w:szCs w:val="24"/>
        </w:rPr>
        <w:t xml:space="preserve"> to f</w:t>
      </w:r>
      <w:r>
        <w:rPr>
          <w:rFonts w:ascii="Times New Roman" w:hAnsi="Times New Roman" w:cs="Times New Roman"/>
          <w:sz w:val="24"/>
          <w:szCs w:val="24"/>
        </w:rPr>
        <w:t>ood-supply</w:t>
      </w:r>
      <w:r w:rsidRPr="000C3DBE">
        <w:rPr>
          <w:rFonts w:ascii="Times New Roman" w:hAnsi="Times New Roman" w:cs="Times New Roman"/>
          <w:sz w:val="24"/>
          <w:szCs w:val="24"/>
        </w:rPr>
        <w:t xml:space="preserve"> officials seeking leniency when obstacles prevent the village or </w:t>
      </w:r>
      <w:r w:rsidRPr="006C3423">
        <w:rPr>
          <w:rFonts w:ascii="Times New Roman" w:hAnsi="Times New Roman" w:cs="Times New Roman"/>
          <w:i/>
          <w:iCs/>
          <w:sz w:val="24"/>
          <w:szCs w:val="24"/>
        </w:rPr>
        <w:t xml:space="preserve">volost </w:t>
      </w:r>
      <w:r w:rsidRPr="000C3DBE">
        <w:rPr>
          <w:rFonts w:ascii="Times New Roman" w:hAnsi="Times New Roman" w:cs="Times New Roman"/>
          <w:sz w:val="24"/>
          <w:szCs w:val="24"/>
        </w:rPr>
        <w:t>from meeting quotas.</w:t>
      </w:r>
      <w:r>
        <w:rPr>
          <w:rStyle w:val="FootnoteReference"/>
          <w:rFonts w:ascii="Times New Roman" w:hAnsi="Times New Roman" w:cs="Times New Roman"/>
          <w:sz w:val="24"/>
          <w:szCs w:val="24"/>
        </w:rPr>
        <w:footnoteReference w:id="37"/>
      </w:r>
      <w:r w:rsidRPr="000C3DBE">
        <w:rPr>
          <w:rFonts w:ascii="Times New Roman" w:hAnsi="Times New Roman" w:cs="Times New Roman"/>
          <w:sz w:val="24"/>
          <w:szCs w:val="24"/>
        </w:rPr>
        <w:t xml:space="preserve">  In spring and early summer, they withheld grain when </w:t>
      </w:r>
      <w:r>
        <w:rPr>
          <w:rFonts w:ascii="Times New Roman" w:hAnsi="Times New Roman" w:cs="Times New Roman"/>
          <w:sz w:val="24"/>
          <w:szCs w:val="24"/>
        </w:rPr>
        <w:t>poor</w:t>
      </w:r>
      <w:r w:rsidRPr="000C3DBE">
        <w:rPr>
          <w:rFonts w:ascii="Times New Roman" w:hAnsi="Times New Roman" w:cs="Times New Roman"/>
          <w:sz w:val="24"/>
          <w:szCs w:val="24"/>
        </w:rPr>
        <w:t xml:space="preserve"> weather threatened the upcoming harvest. When they did make deposits, </w:t>
      </w:r>
      <w:r>
        <w:rPr>
          <w:rFonts w:ascii="Times New Roman" w:hAnsi="Times New Roman" w:cs="Times New Roman"/>
          <w:sz w:val="24"/>
          <w:szCs w:val="24"/>
        </w:rPr>
        <w:t>peasants</w:t>
      </w:r>
      <w:r w:rsidRPr="000C3DBE">
        <w:rPr>
          <w:rFonts w:ascii="Times New Roman" w:hAnsi="Times New Roman" w:cs="Times New Roman"/>
          <w:sz w:val="24"/>
          <w:szCs w:val="24"/>
        </w:rPr>
        <w:t xml:space="preserve"> left sacks filled mostly with dirt</w:t>
      </w:r>
      <w:r>
        <w:rPr>
          <w:rFonts w:ascii="Times New Roman" w:hAnsi="Times New Roman" w:cs="Times New Roman"/>
          <w:sz w:val="24"/>
          <w:szCs w:val="24"/>
        </w:rPr>
        <w:t>, snow, and ice</w:t>
      </w:r>
      <w:r w:rsidRPr="000C3DBE">
        <w:rPr>
          <w:rFonts w:ascii="Times New Roman" w:hAnsi="Times New Roman" w:cs="Times New Roman"/>
          <w:sz w:val="24"/>
          <w:szCs w:val="24"/>
        </w:rPr>
        <w:t>.</w:t>
      </w:r>
      <w:r>
        <w:rPr>
          <w:rStyle w:val="FootnoteReference"/>
          <w:rFonts w:ascii="Times New Roman" w:hAnsi="Times New Roman" w:cs="Times New Roman"/>
          <w:sz w:val="24"/>
          <w:szCs w:val="24"/>
        </w:rPr>
        <w:footnoteReference w:id="38"/>
      </w:r>
      <w:r w:rsidRPr="000C3DBE">
        <w:rPr>
          <w:rFonts w:ascii="Times New Roman" w:hAnsi="Times New Roman" w:cs="Times New Roman"/>
          <w:sz w:val="24"/>
          <w:szCs w:val="24"/>
        </w:rPr>
        <w:t xml:space="preserve">  Most significantly, they deposited far less rye and far more oats than </w:t>
      </w:r>
      <w:r w:rsidRPr="000C3DBE">
        <w:rPr>
          <w:rFonts w:ascii="Times New Roman" w:hAnsi="Times New Roman" w:cs="Times New Roman"/>
          <w:sz w:val="24"/>
          <w:szCs w:val="24"/>
        </w:rPr>
        <w:lastRenderedPageBreak/>
        <w:t>the</w:t>
      </w:r>
      <w:r>
        <w:rPr>
          <w:rFonts w:ascii="Times New Roman" w:hAnsi="Times New Roman" w:cs="Times New Roman"/>
          <w:sz w:val="24"/>
          <w:szCs w:val="24"/>
        </w:rPr>
        <w:t xml:space="preserve"> provincial</w:t>
      </w:r>
      <w:r w:rsidRPr="000C3DBE">
        <w:rPr>
          <w:rFonts w:ascii="Times New Roman" w:hAnsi="Times New Roman" w:cs="Times New Roman"/>
          <w:sz w:val="24"/>
          <w:szCs w:val="24"/>
        </w:rPr>
        <w:t xml:space="preserve"> quota</w:t>
      </w:r>
      <w:r>
        <w:rPr>
          <w:rFonts w:ascii="Times New Roman" w:hAnsi="Times New Roman" w:cs="Times New Roman"/>
          <w:sz w:val="24"/>
          <w:szCs w:val="24"/>
        </w:rPr>
        <w:t>s</w:t>
      </w:r>
      <w:r w:rsidRPr="000C3DBE">
        <w:rPr>
          <w:rFonts w:ascii="Times New Roman" w:hAnsi="Times New Roman" w:cs="Times New Roman"/>
          <w:sz w:val="24"/>
          <w:szCs w:val="24"/>
        </w:rPr>
        <w:t xml:space="preserve"> required.</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Pr="00631C33">
        <w:rPr>
          <w:rFonts w:ascii="Times New Roman" w:hAnsi="Times New Roman" w:cs="Times New Roman"/>
          <w:sz w:val="24"/>
          <w:szCs w:val="24"/>
        </w:rPr>
        <w:t xml:space="preserve">After the 1920 harvest, </w:t>
      </w:r>
      <w:proofErr w:type="spellStart"/>
      <w:r w:rsidRPr="00631C33">
        <w:rPr>
          <w:rFonts w:ascii="Times New Roman" w:hAnsi="Times New Roman" w:cs="Times New Roman"/>
          <w:i/>
          <w:iCs/>
          <w:sz w:val="24"/>
          <w:szCs w:val="24"/>
        </w:rPr>
        <w:t>raion</w:t>
      </w:r>
      <w:proofErr w:type="spellEnd"/>
      <w:r w:rsidRPr="00631C33">
        <w:rPr>
          <w:rFonts w:ascii="Times New Roman" w:hAnsi="Times New Roman" w:cs="Times New Roman"/>
          <w:sz w:val="24"/>
          <w:szCs w:val="24"/>
        </w:rPr>
        <w:t xml:space="preserve"> officials instructed </w:t>
      </w:r>
      <w:r w:rsidRPr="00631C33">
        <w:rPr>
          <w:rFonts w:ascii="Times New Roman" w:hAnsi="Times New Roman" w:cs="Times New Roman"/>
          <w:i/>
          <w:iCs/>
          <w:sz w:val="24"/>
          <w:szCs w:val="24"/>
        </w:rPr>
        <w:t>volost</w:t>
      </w:r>
      <w:r w:rsidRPr="00631C33">
        <w:rPr>
          <w:rFonts w:ascii="Times New Roman" w:hAnsi="Times New Roman" w:cs="Times New Roman"/>
          <w:sz w:val="24"/>
          <w:szCs w:val="24"/>
        </w:rPr>
        <w:t xml:space="preserve"> and village officials to assign quotas consistent with the productive capacity of each village and farm, not just the amount of land possessed.  Anticipating having to collect grain without the aid of food brigades, </w:t>
      </w:r>
      <w:proofErr w:type="spellStart"/>
      <w:r w:rsidRPr="00631C33">
        <w:rPr>
          <w:rFonts w:ascii="Times New Roman" w:hAnsi="Times New Roman" w:cs="Times New Roman"/>
          <w:sz w:val="24"/>
          <w:szCs w:val="24"/>
        </w:rPr>
        <w:t>Nizhnilomov</w:t>
      </w:r>
      <w:proofErr w:type="spellEnd"/>
      <w:r w:rsidRPr="00631C33">
        <w:rPr>
          <w:rFonts w:ascii="Times New Roman" w:hAnsi="Times New Roman" w:cs="Times New Roman"/>
          <w:sz w:val="24"/>
          <w:szCs w:val="24"/>
        </w:rPr>
        <w:t xml:space="preserve"> </w:t>
      </w:r>
      <w:proofErr w:type="spellStart"/>
      <w:r w:rsidRPr="00631C33">
        <w:rPr>
          <w:rFonts w:ascii="Times New Roman" w:hAnsi="Times New Roman" w:cs="Times New Roman"/>
          <w:i/>
          <w:iCs/>
          <w:sz w:val="24"/>
          <w:szCs w:val="24"/>
        </w:rPr>
        <w:t>raion</w:t>
      </w:r>
      <w:proofErr w:type="spellEnd"/>
      <w:r w:rsidRPr="00631C33">
        <w:rPr>
          <w:rFonts w:ascii="Times New Roman" w:hAnsi="Times New Roman" w:cs="Times New Roman"/>
          <w:sz w:val="24"/>
          <w:szCs w:val="24"/>
        </w:rPr>
        <w:t xml:space="preserve"> officials instructed </w:t>
      </w:r>
      <w:r w:rsidRPr="00631C33">
        <w:rPr>
          <w:rFonts w:ascii="Times New Roman" w:hAnsi="Times New Roman" w:cs="Times New Roman"/>
          <w:i/>
          <w:sz w:val="24"/>
          <w:szCs w:val="24"/>
        </w:rPr>
        <w:t>volost</w:t>
      </w:r>
      <w:r w:rsidRPr="00631C33">
        <w:rPr>
          <w:rFonts w:ascii="Times New Roman" w:hAnsi="Times New Roman" w:cs="Times New Roman"/>
          <w:sz w:val="24"/>
          <w:szCs w:val="24"/>
        </w:rPr>
        <w:t xml:space="preserve"> officials to </w:t>
      </w:r>
      <w:proofErr w:type="gramStart"/>
      <w:r w:rsidRPr="00631C33">
        <w:rPr>
          <w:rFonts w:ascii="Times New Roman" w:hAnsi="Times New Roman" w:cs="Times New Roman"/>
          <w:sz w:val="24"/>
          <w:szCs w:val="24"/>
        </w:rPr>
        <w:t>take into account</w:t>
      </w:r>
      <w:proofErr w:type="gramEnd"/>
      <w:r w:rsidRPr="00631C33">
        <w:rPr>
          <w:rFonts w:ascii="Times New Roman" w:hAnsi="Times New Roman" w:cs="Times New Roman"/>
          <w:sz w:val="24"/>
          <w:szCs w:val="24"/>
        </w:rPr>
        <w:t xml:space="preserve"> all of the resources of each village and household when determining the size of the grain levies. </w:t>
      </w:r>
      <w:proofErr w:type="spellStart"/>
      <w:r w:rsidRPr="00631C33">
        <w:rPr>
          <w:rFonts w:ascii="Times New Roman" w:hAnsi="Times New Roman" w:cs="Times New Roman"/>
          <w:i/>
          <w:iCs/>
          <w:sz w:val="24"/>
          <w:szCs w:val="24"/>
        </w:rPr>
        <w:t>Raion</w:t>
      </w:r>
      <w:proofErr w:type="spellEnd"/>
      <w:r w:rsidRPr="00631C33">
        <w:rPr>
          <w:rFonts w:ascii="Times New Roman" w:hAnsi="Times New Roman" w:cs="Times New Roman"/>
          <w:sz w:val="24"/>
          <w:szCs w:val="24"/>
        </w:rPr>
        <w:t xml:space="preserve"> officials insisted that procurement quotas had to be “assigned correctly,” in other words, to households that really had produced grain, not just to those with a large number of “eaters.”</w:t>
      </w:r>
      <w:r w:rsidRPr="00631C33">
        <w:rPr>
          <w:rStyle w:val="FootnoteReference"/>
          <w:rFonts w:ascii="Times New Roman" w:hAnsi="Times New Roman" w:cs="Times New Roman"/>
          <w:sz w:val="24"/>
          <w:szCs w:val="24"/>
        </w:rPr>
        <w:footnoteReference w:id="40"/>
      </w:r>
      <w:r w:rsidRPr="00631C33">
        <w:rPr>
          <w:rFonts w:ascii="Times New Roman" w:hAnsi="Times New Roman" w:cs="Times New Roman"/>
          <w:sz w:val="24"/>
          <w:szCs w:val="24"/>
        </w:rPr>
        <w:t xml:space="preserve">  </w:t>
      </w:r>
      <w:r w:rsidR="00994E27">
        <w:rPr>
          <w:rFonts w:ascii="Times New Roman" w:hAnsi="Times New Roman" w:cs="Times New Roman"/>
          <w:sz w:val="24"/>
          <w:szCs w:val="24"/>
        </w:rPr>
        <w:t xml:space="preserve">Over the course of </w:t>
      </w:r>
      <w:r w:rsidRPr="00631C33">
        <w:rPr>
          <w:rFonts w:ascii="Times New Roman" w:hAnsi="Times New Roman" w:cs="Times New Roman"/>
          <w:sz w:val="24"/>
          <w:szCs w:val="24"/>
        </w:rPr>
        <w:t xml:space="preserve">1920, </w:t>
      </w:r>
      <w:proofErr w:type="spellStart"/>
      <w:r w:rsidRPr="00631C33">
        <w:rPr>
          <w:rFonts w:ascii="Times New Roman" w:hAnsi="Times New Roman" w:cs="Times New Roman"/>
          <w:i/>
          <w:iCs/>
          <w:sz w:val="24"/>
          <w:szCs w:val="24"/>
        </w:rPr>
        <w:t>raion</w:t>
      </w:r>
      <w:proofErr w:type="spellEnd"/>
      <w:r w:rsidRPr="00631C33">
        <w:rPr>
          <w:rFonts w:ascii="Times New Roman" w:hAnsi="Times New Roman" w:cs="Times New Roman"/>
          <w:i/>
          <w:iCs/>
          <w:sz w:val="24"/>
          <w:szCs w:val="24"/>
        </w:rPr>
        <w:t xml:space="preserve"> </w:t>
      </w:r>
      <w:r w:rsidRPr="00631C33">
        <w:rPr>
          <w:rFonts w:ascii="Times New Roman" w:hAnsi="Times New Roman" w:cs="Times New Roman"/>
          <w:sz w:val="24"/>
          <w:szCs w:val="24"/>
        </w:rPr>
        <w:t xml:space="preserve">authorities in Penza realized that overburdening poorer </w:t>
      </w:r>
      <w:r w:rsidRPr="00631C33">
        <w:rPr>
          <w:rFonts w:ascii="Times New Roman" w:hAnsi="Times New Roman" w:cs="Times New Roman"/>
          <w:i/>
          <w:sz w:val="24"/>
          <w:szCs w:val="24"/>
        </w:rPr>
        <w:t>volosts</w:t>
      </w:r>
      <w:r w:rsidRPr="00631C33">
        <w:rPr>
          <w:rFonts w:ascii="Times New Roman" w:hAnsi="Times New Roman" w:cs="Times New Roman"/>
          <w:sz w:val="24"/>
          <w:szCs w:val="24"/>
        </w:rPr>
        <w:t xml:space="preserve"> with grain quotas that exceeded local productive capacity drastically delayed collections and increased </w:t>
      </w:r>
      <w:r>
        <w:rPr>
          <w:rFonts w:ascii="Times New Roman" w:hAnsi="Times New Roman" w:cs="Times New Roman"/>
          <w:sz w:val="24"/>
          <w:szCs w:val="24"/>
        </w:rPr>
        <w:t>local</w:t>
      </w:r>
      <w:r w:rsidRPr="00631C33">
        <w:rPr>
          <w:rFonts w:ascii="Times New Roman" w:hAnsi="Times New Roman" w:cs="Times New Roman"/>
          <w:sz w:val="24"/>
          <w:szCs w:val="24"/>
        </w:rPr>
        <w:t xml:space="preserve"> committees’ workload by having to investigate appeals for lower quotas, or continue to pressure reluctant </w:t>
      </w:r>
      <w:r w:rsidRPr="00631C33">
        <w:rPr>
          <w:rFonts w:ascii="Times New Roman" w:hAnsi="Times New Roman" w:cs="Times New Roman"/>
          <w:i/>
          <w:iCs/>
          <w:sz w:val="24"/>
          <w:szCs w:val="24"/>
        </w:rPr>
        <w:t>volost</w:t>
      </w:r>
      <w:r w:rsidRPr="00631C33">
        <w:rPr>
          <w:rFonts w:ascii="Times New Roman" w:hAnsi="Times New Roman" w:cs="Times New Roman"/>
          <w:sz w:val="24"/>
          <w:szCs w:val="24"/>
        </w:rPr>
        <w:t xml:space="preserve"> officials to collect unrealistic levies.</w:t>
      </w:r>
    </w:p>
    <w:bookmarkEnd w:id="2"/>
    <w:p w14:paraId="6980E12C" w14:textId="77777777" w:rsidR="00EE7010" w:rsidRDefault="00EE7010" w:rsidP="00EE7010">
      <w:pPr>
        <w:spacing w:line="480" w:lineRule="auto"/>
        <w:ind w:firstLine="720"/>
        <w:jc w:val="both"/>
        <w:rPr>
          <w:rFonts w:ascii="Times New Roman" w:hAnsi="Times New Roman" w:cs="Times New Roman"/>
        </w:rPr>
      </w:pPr>
      <w:r>
        <w:rPr>
          <w:rFonts w:ascii="Times New Roman" w:hAnsi="Times New Roman" w:cs="Times New Roman"/>
        </w:rPr>
        <w:t xml:space="preserve">Since much of the procurement work was left in the hands of local soviet officials during this stage of the civil war, provincial authorities endeavored to set clear expectations for </w:t>
      </w:r>
      <w:r w:rsidRPr="006E493B">
        <w:rPr>
          <w:rFonts w:ascii="Times New Roman" w:hAnsi="Times New Roman" w:cs="Times New Roman"/>
          <w:i/>
        </w:rPr>
        <w:t>volost</w:t>
      </w:r>
      <w:r>
        <w:rPr>
          <w:rFonts w:ascii="Times New Roman" w:hAnsi="Times New Roman" w:cs="Times New Roman"/>
        </w:rPr>
        <w:t xml:space="preserve"> officials and hold them accountable.  For the 1920-21 grain campaign, the deadline for completing village quotas assignments was September 1, and </w:t>
      </w:r>
      <w:r w:rsidRPr="00E51C75">
        <w:rPr>
          <w:rFonts w:ascii="Times New Roman" w:hAnsi="Times New Roman" w:cs="Times New Roman"/>
        </w:rPr>
        <w:t xml:space="preserve">provincial </w:t>
      </w:r>
      <w:r>
        <w:rPr>
          <w:rFonts w:ascii="Times New Roman" w:hAnsi="Times New Roman" w:cs="Times New Roman"/>
        </w:rPr>
        <w:t>officials</w:t>
      </w:r>
      <w:r w:rsidRPr="00E51C75">
        <w:rPr>
          <w:rFonts w:ascii="Times New Roman" w:hAnsi="Times New Roman" w:cs="Times New Roman"/>
        </w:rPr>
        <w:t xml:space="preserve"> </w:t>
      </w:r>
      <w:r>
        <w:rPr>
          <w:rFonts w:ascii="Times New Roman" w:hAnsi="Times New Roman" w:cs="Times New Roman"/>
        </w:rPr>
        <w:t xml:space="preserve">aimed for </w:t>
      </w:r>
      <w:r w:rsidRPr="00E51C75">
        <w:rPr>
          <w:rFonts w:ascii="Times New Roman" w:hAnsi="Times New Roman" w:cs="Times New Roman"/>
        </w:rPr>
        <w:t xml:space="preserve">100% quota fulfillment </w:t>
      </w:r>
      <w:r>
        <w:rPr>
          <w:rFonts w:ascii="Times New Roman" w:hAnsi="Times New Roman" w:cs="Times New Roman"/>
        </w:rPr>
        <w:t>by the end of 1920.  During the previous campaigns neither grain registration nor the use of sown area as the basis for local quotas resulted in an early end to this essential first stage of the procurement process.  P</w:t>
      </w:r>
      <w:r w:rsidRPr="009D04D0">
        <w:rPr>
          <w:rFonts w:ascii="Times New Roman" w:hAnsi="Times New Roman" w:cs="Times New Roman"/>
        </w:rPr>
        <w:t xml:space="preserve">enza </w:t>
      </w:r>
      <w:r>
        <w:rPr>
          <w:rFonts w:ascii="Times New Roman" w:hAnsi="Times New Roman" w:cs="Times New Roman"/>
        </w:rPr>
        <w:t>province managed to collect only 50% of the</w:t>
      </w:r>
      <w:r w:rsidRPr="009D04D0">
        <w:rPr>
          <w:rFonts w:ascii="Times New Roman" w:hAnsi="Times New Roman" w:cs="Times New Roman"/>
        </w:rPr>
        <w:t xml:space="preserve"> 1919</w:t>
      </w:r>
      <w:r>
        <w:rPr>
          <w:rFonts w:ascii="Times New Roman" w:hAnsi="Times New Roman" w:cs="Times New Roman"/>
        </w:rPr>
        <w:t>-1920 quota</w:t>
      </w:r>
      <w:r w:rsidRPr="009D04D0">
        <w:rPr>
          <w:rFonts w:ascii="Times New Roman" w:hAnsi="Times New Roman" w:cs="Times New Roman"/>
        </w:rPr>
        <w:t xml:space="preserve">, </w:t>
      </w:r>
      <w:r>
        <w:rPr>
          <w:rFonts w:ascii="Times New Roman" w:hAnsi="Times New Roman" w:cs="Times New Roman"/>
        </w:rPr>
        <w:lastRenderedPageBreak/>
        <w:t>in part</w:t>
      </w:r>
      <w:r w:rsidRPr="009D04D0">
        <w:rPr>
          <w:rFonts w:ascii="Times New Roman" w:hAnsi="Times New Roman" w:cs="Times New Roman"/>
        </w:rPr>
        <w:t xml:space="preserve"> </w:t>
      </w:r>
      <w:r>
        <w:rPr>
          <w:rFonts w:ascii="Times New Roman" w:hAnsi="Times New Roman" w:cs="Times New Roman"/>
        </w:rPr>
        <w:t xml:space="preserve">due to </w:t>
      </w:r>
      <w:r w:rsidRPr="009D04D0">
        <w:rPr>
          <w:rFonts w:ascii="Times New Roman" w:hAnsi="Times New Roman" w:cs="Times New Roman"/>
        </w:rPr>
        <w:t xml:space="preserve">the </w:t>
      </w:r>
      <w:r>
        <w:rPr>
          <w:rFonts w:ascii="Times New Roman" w:hAnsi="Times New Roman" w:cs="Times New Roman"/>
        </w:rPr>
        <w:t xml:space="preserve">delayed </w:t>
      </w:r>
      <w:r w:rsidRPr="009D04D0">
        <w:rPr>
          <w:rFonts w:ascii="Times New Roman" w:hAnsi="Times New Roman" w:cs="Times New Roman"/>
        </w:rPr>
        <w:t>assignment of procurement quotas</w:t>
      </w:r>
      <w:r>
        <w:rPr>
          <w:rFonts w:ascii="Times New Roman" w:hAnsi="Times New Roman" w:cs="Times New Roman"/>
        </w:rPr>
        <w:t>.</w:t>
      </w:r>
      <w:r>
        <w:rPr>
          <w:rStyle w:val="FootnoteReference"/>
          <w:rFonts w:ascii="Times New Roman" w:hAnsi="Times New Roman" w:cs="Times New Roman"/>
        </w:rPr>
        <w:footnoteReference w:id="41"/>
      </w:r>
      <w:r>
        <w:rPr>
          <w:rFonts w:ascii="Times New Roman" w:hAnsi="Times New Roman" w:cs="Times New Roman"/>
        </w:rPr>
        <w:t xml:space="preserve">  Moreover, </w:t>
      </w:r>
      <w:proofErr w:type="spellStart"/>
      <w:r w:rsidRPr="00CF5F2C">
        <w:rPr>
          <w:rFonts w:ascii="Times New Roman" w:hAnsi="Times New Roman" w:cs="Times New Roman"/>
          <w:i/>
          <w:iCs/>
        </w:rPr>
        <w:t>raion</w:t>
      </w:r>
      <w:proofErr w:type="spellEnd"/>
      <w:r w:rsidRPr="00131653">
        <w:rPr>
          <w:rFonts w:ascii="Times New Roman" w:hAnsi="Times New Roman" w:cs="Times New Roman"/>
        </w:rPr>
        <w:t xml:space="preserve"> officials </w:t>
      </w:r>
      <w:r>
        <w:rPr>
          <w:rFonts w:ascii="Times New Roman" w:hAnsi="Times New Roman" w:cs="Times New Roman"/>
        </w:rPr>
        <w:t>implored v</w:t>
      </w:r>
      <w:r w:rsidRPr="00042E1F">
        <w:rPr>
          <w:rFonts w:ascii="Times New Roman" w:hAnsi="Times New Roman" w:cs="Times New Roman"/>
          <w:i/>
          <w:iCs/>
        </w:rPr>
        <w:t>olost</w:t>
      </w:r>
      <w:r w:rsidRPr="00131653">
        <w:rPr>
          <w:rFonts w:ascii="Times New Roman" w:hAnsi="Times New Roman" w:cs="Times New Roman"/>
        </w:rPr>
        <w:t xml:space="preserve"> officials</w:t>
      </w:r>
      <w:r>
        <w:rPr>
          <w:rFonts w:ascii="Times New Roman" w:hAnsi="Times New Roman" w:cs="Times New Roman"/>
        </w:rPr>
        <w:t xml:space="preserve"> to assign </w:t>
      </w:r>
      <w:r w:rsidRPr="00553FC5">
        <w:rPr>
          <w:rFonts w:ascii="Times New Roman" w:hAnsi="Times New Roman" w:cs="Times New Roman"/>
        </w:rPr>
        <w:t>quotas</w:t>
      </w:r>
      <w:r>
        <w:rPr>
          <w:rFonts w:ascii="Times New Roman" w:hAnsi="Times New Roman" w:cs="Times New Roman"/>
        </w:rPr>
        <w:t xml:space="preserve"> accurately to avoid local disputes over onerous burdens that could distract them from collection work</w:t>
      </w:r>
      <w:r w:rsidRPr="00553FC5">
        <w:rPr>
          <w:rFonts w:ascii="Times New Roman" w:hAnsi="Times New Roman" w:cs="Times New Roman"/>
        </w:rPr>
        <w:t>.</w:t>
      </w: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32DC7D75" wp14:editId="4FC5CCFE">
                <wp:simplePos x="0" y="0"/>
                <wp:positionH relativeFrom="column">
                  <wp:posOffset>2679065</wp:posOffset>
                </wp:positionH>
                <wp:positionV relativeFrom="paragraph">
                  <wp:posOffset>4998720</wp:posOffset>
                </wp:positionV>
                <wp:extent cx="484632" cy="310896"/>
                <wp:effectExtent l="0" t="0" r="0" b="0"/>
                <wp:wrapNone/>
                <wp:docPr id="84" name="Text Box 84"/>
                <wp:cNvGraphicFramePr/>
                <a:graphic xmlns:a="http://schemas.openxmlformats.org/drawingml/2006/main">
                  <a:graphicData uri="http://schemas.microsoft.com/office/word/2010/wordprocessingShape">
                    <wps:wsp>
                      <wps:cNvSpPr txBox="1"/>
                      <wps:spPr>
                        <a:xfrm>
                          <a:off x="0" y="0"/>
                          <a:ext cx="484632" cy="310896"/>
                        </a:xfrm>
                        <a:prstGeom prst="rect">
                          <a:avLst/>
                        </a:prstGeom>
                        <a:noFill/>
                        <a:ln w="6350">
                          <a:noFill/>
                        </a:ln>
                      </wps:spPr>
                      <wps:txbx>
                        <w:txbxContent>
                          <w:p w14:paraId="018D401B" w14:textId="77777777" w:rsidR="00EE7010" w:rsidRPr="00ED2D2F" w:rsidRDefault="00EE7010" w:rsidP="00EE701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C7D75" id="_x0000_t202" coordsize="21600,21600" o:spt="202" path="m,l,21600r21600,l21600,xe">
                <v:stroke joinstyle="miter"/>
                <v:path gradientshapeok="t" o:connecttype="rect"/>
              </v:shapetype>
              <v:shape id="Text Box 84" o:spid="_x0000_s1026" type="#_x0000_t202" style="position:absolute;left:0;text-align:left;margin-left:210.95pt;margin-top:393.6pt;width:38.15pt;height: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" filled="f" stroked="f" strokeweight=".5pt">
                <v:textbox>
                  <w:txbxContent>
                    <w:p w14:paraId="018D401B" w14:textId="77777777" w:rsidR="00EE7010" w:rsidRPr="00ED2D2F" w:rsidRDefault="00EE7010" w:rsidP="00EE7010">
                      <w:pPr>
                        <w:rPr>
                          <w:rFonts w:ascii="Times New Roman" w:hAnsi="Times New Roman" w:cs="Times New Roman"/>
                        </w:rPr>
                      </w:pPr>
                    </w:p>
                  </w:txbxContent>
                </v:textbox>
              </v:shape>
            </w:pict>
          </mc:Fallback>
        </mc:AlternateContent>
      </w:r>
      <w:r>
        <w:rPr>
          <w:rStyle w:val="FootnoteReference"/>
          <w:rFonts w:ascii="Times New Roman" w:hAnsi="Times New Roman" w:cs="Times New Roman"/>
        </w:rPr>
        <w:footnoteReference w:id="42"/>
      </w: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255FDCB" wp14:editId="67F6468F">
                <wp:simplePos x="0" y="0"/>
                <wp:positionH relativeFrom="column">
                  <wp:posOffset>2742946</wp:posOffset>
                </wp:positionH>
                <wp:positionV relativeFrom="paragraph">
                  <wp:posOffset>6113780</wp:posOffset>
                </wp:positionV>
                <wp:extent cx="530352" cy="32004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530352" cy="320040"/>
                        </a:xfrm>
                        <a:prstGeom prst="rect">
                          <a:avLst/>
                        </a:prstGeom>
                        <a:noFill/>
                        <a:ln w="6350">
                          <a:noFill/>
                        </a:ln>
                      </wps:spPr>
                      <wps:txbx>
                        <w:txbxContent>
                          <w:p w14:paraId="22E0FC37" w14:textId="77777777" w:rsidR="00EE7010" w:rsidRDefault="00EE7010" w:rsidP="00EE7010">
                            <w:pPr>
                              <w:rPr>
                                <w:rFonts w:ascii="Times New Roman" w:hAnsi="Times New Roman" w:cs="Times New Roman"/>
                              </w:rPr>
                            </w:pPr>
                          </w:p>
                          <w:p w14:paraId="2C388A7F" w14:textId="77777777" w:rsidR="00EE7010" w:rsidRPr="00487491" w:rsidRDefault="00EE7010" w:rsidP="00EE7010">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55FDCB" id="Text Box 85" o:spid="_x0000_s1027" type="#_x0000_t202" style="position:absolute;left:0;text-align:left;margin-left:3in;margin-top:481.4pt;width:41.75pt;height:25.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" filled="f" stroked="f" strokeweight=".5pt">
                <v:textbox>
                  <w:txbxContent>
                    <w:p w14:paraId="22E0FC37" w14:textId="77777777" w:rsidR="00EE7010" w:rsidRDefault="00EE7010" w:rsidP="00EE7010">
                      <w:pPr>
                        <w:rPr>
                          <w:rFonts w:ascii="Times New Roman" w:hAnsi="Times New Roman" w:cs="Times New Roman"/>
                        </w:rPr>
                      </w:pPr>
                    </w:p>
                    <w:p w14:paraId="2C388A7F" w14:textId="77777777" w:rsidR="00EE7010" w:rsidRPr="00487491" w:rsidRDefault="00EE7010" w:rsidP="00EE7010">
                      <w:pPr>
                        <w:rPr>
                          <w:rFonts w:ascii="Times New Roman" w:hAnsi="Times New Roman" w:cs="Times New Roman"/>
                        </w:rPr>
                      </w:pPr>
                    </w:p>
                  </w:txbxContent>
                </v:textbox>
              </v:shape>
            </w:pict>
          </mc:Fallback>
        </mc:AlternateContent>
      </w:r>
      <w:r w:rsidRPr="00B56A3F">
        <w:rPr>
          <w:rFonts w:ascii="Times New Roman" w:hAnsi="Times New Roman" w:cs="Times New Roman"/>
        </w:rPr>
        <w:t xml:space="preserve">By giving </w:t>
      </w:r>
      <w:r w:rsidRPr="00CE3C38">
        <w:rPr>
          <w:rFonts w:ascii="Times New Roman" w:hAnsi="Times New Roman" w:cs="Times New Roman"/>
          <w:i/>
          <w:iCs/>
        </w:rPr>
        <w:t xml:space="preserve">volost </w:t>
      </w:r>
      <w:r>
        <w:rPr>
          <w:rFonts w:ascii="Times New Roman" w:hAnsi="Times New Roman" w:cs="Times New Roman"/>
        </w:rPr>
        <w:t>s</w:t>
      </w:r>
      <w:r w:rsidRPr="00B56A3F">
        <w:rPr>
          <w:rFonts w:ascii="Times New Roman" w:hAnsi="Times New Roman" w:cs="Times New Roman"/>
        </w:rPr>
        <w:t xml:space="preserve">oviet officials </w:t>
      </w:r>
      <w:r>
        <w:rPr>
          <w:rFonts w:ascii="Times New Roman" w:hAnsi="Times New Roman" w:cs="Times New Roman"/>
        </w:rPr>
        <w:t>complete responsibility for</w:t>
      </w:r>
      <w:r w:rsidRPr="00B56A3F">
        <w:rPr>
          <w:rFonts w:ascii="Times New Roman" w:hAnsi="Times New Roman" w:cs="Times New Roman"/>
        </w:rPr>
        <w:t xml:space="preserve"> assign</w:t>
      </w:r>
      <w:r>
        <w:rPr>
          <w:rFonts w:ascii="Times New Roman" w:hAnsi="Times New Roman" w:cs="Times New Roman"/>
        </w:rPr>
        <w:t>ing</w:t>
      </w:r>
      <w:r w:rsidRPr="00B56A3F">
        <w:rPr>
          <w:rFonts w:ascii="Times New Roman" w:hAnsi="Times New Roman" w:cs="Times New Roman"/>
        </w:rPr>
        <w:t xml:space="preserve"> local quotas, </w:t>
      </w:r>
      <w:proofErr w:type="spellStart"/>
      <w:r w:rsidRPr="00CD5356">
        <w:rPr>
          <w:rFonts w:ascii="Times New Roman" w:hAnsi="Times New Roman" w:cs="Times New Roman"/>
          <w:i/>
          <w:iCs/>
        </w:rPr>
        <w:t>raion</w:t>
      </w:r>
      <w:proofErr w:type="spellEnd"/>
      <w:r w:rsidRPr="00B56A3F">
        <w:rPr>
          <w:rFonts w:ascii="Times New Roman" w:hAnsi="Times New Roman" w:cs="Times New Roman"/>
        </w:rPr>
        <w:t xml:space="preserve"> </w:t>
      </w:r>
      <w:r>
        <w:rPr>
          <w:rFonts w:ascii="Times New Roman" w:hAnsi="Times New Roman" w:cs="Times New Roman"/>
        </w:rPr>
        <w:t>authorities</w:t>
      </w:r>
      <w:r w:rsidRPr="00B56A3F">
        <w:rPr>
          <w:rFonts w:ascii="Times New Roman" w:hAnsi="Times New Roman" w:cs="Times New Roman"/>
        </w:rPr>
        <w:t xml:space="preserve"> sought to deflect peasant criticism of the </w:t>
      </w:r>
      <w:r>
        <w:rPr>
          <w:rFonts w:ascii="Times New Roman" w:hAnsi="Times New Roman" w:cs="Times New Roman"/>
        </w:rPr>
        <w:t>quotas</w:t>
      </w:r>
      <w:r w:rsidRPr="00B56A3F">
        <w:rPr>
          <w:rFonts w:ascii="Times New Roman" w:hAnsi="Times New Roman" w:cs="Times New Roman"/>
        </w:rPr>
        <w:t xml:space="preserve"> </w:t>
      </w:r>
      <w:r>
        <w:rPr>
          <w:rFonts w:ascii="Times New Roman" w:hAnsi="Times New Roman" w:cs="Times New Roman"/>
        </w:rPr>
        <w:t>toward</w:t>
      </w:r>
      <w:r w:rsidRPr="00B56A3F">
        <w:rPr>
          <w:rFonts w:ascii="Times New Roman" w:hAnsi="Times New Roman" w:cs="Times New Roman"/>
        </w:rPr>
        <w:t xml:space="preserve"> </w:t>
      </w:r>
      <w:r w:rsidRPr="00CD5356">
        <w:rPr>
          <w:rFonts w:ascii="Times New Roman" w:hAnsi="Times New Roman" w:cs="Times New Roman"/>
          <w:i/>
          <w:iCs/>
        </w:rPr>
        <w:t>volost</w:t>
      </w:r>
      <w:r w:rsidRPr="00B56A3F">
        <w:rPr>
          <w:rFonts w:ascii="Times New Roman" w:hAnsi="Times New Roman" w:cs="Times New Roman"/>
        </w:rPr>
        <w:t xml:space="preserve"> officials</w:t>
      </w:r>
      <w:r>
        <w:rPr>
          <w:rFonts w:ascii="Times New Roman" w:hAnsi="Times New Roman" w:cs="Times New Roman"/>
        </w:rPr>
        <w:t>.</w:t>
      </w:r>
      <w:r>
        <w:rPr>
          <w:rStyle w:val="FootnoteReference"/>
          <w:rFonts w:ascii="Times New Roman" w:hAnsi="Times New Roman" w:cs="Times New Roman"/>
        </w:rPr>
        <w:footnoteReference w:id="43"/>
      </w:r>
      <w:r>
        <w:rPr>
          <w:rFonts w:ascii="Times New Roman" w:hAnsi="Times New Roman" w:cs="Times New Roman"/>
        </w:rPr>
        <w:t xml:space="preserve">  Given</w:t>
      </w:r>
      <w:r w:rsidRPr="00553FC5">
        <w:rPr>
          <w:rFonts w:ascii="Times New Roman" w:hAnsi="Times New Roman" w:cs="Times New Roman"/>
        </w:rPr>
        <w:t xml:space="preserve"> the </w:t>
      </w:r>
      <w:r>
        <w:rPr>
          <w:rFonts w:ascii="Times New Roman" w:hAnsi="Times New Roman" w:cs="Times New Roman"/>
        </w:rPr>
        <w:t>early deadline for quota fulfillment and</w:t>
      </w:r>
      <w:r w:rsidRPr="00553FC5">
        <w:rPr>
          <w:rFonts w:ascii="Times New Roman" w:hAnsi="Times New Roman" w:cs="Times New Roman"/>
        </w:rPr>
        <w:t xml:space="preserve"> peasant resistance expected due to the poor harvest</w:t>
      </w:r>
      <w:r w:rsidRPr="00486B6E">
        <w:rPr>
          <w:rFonts w:ascii="Times New Roman" w:hAnsi="Times New Roman" w:cs="Times New Roman"/>
        </w:rPr>
        <w:t xml:space="preserve">, </w:t>
      </w:r>
      <w:proofErr w:type="spellStart"/>
      <w:r w:rsidRPr="00CF5F2C">
        <w:rPr>
          <w:rFonts w:ascii="Times New Roman" w:hAnsi="Times New Roman" w:cs="Times New Roman"/>
          <w:i/>
          <w:iCs/>
        </w:rPr>
        <w:t>raion</w:t>
      </w:r>
      <w:proofErr w:type="spellEnd"/>
      <w:r w:rsidRPr="00486B6E">
        <w:rPr>
          <w:rFonts w:ascii="Times New Roman" w:hAnsi="Times New Roman" w:cs="Times New Roman"/>
        </w:rPr>
        <w:t xml:space="preserve"> officials </w:t>
      </w:r>
      <w:r>
        <w:rPr>
          <w:rFonts w:ascii="Times New Roman" w:hAnsi="Times New Roman" w:cs="Times New Roman"/>
        </w:rPr>
        <w:t>insisted</w:t>
      </w:r>
      <w:r w:rsidRPr="00486B6E">
        <w:rPr>
          <w:rFonts w:ascii="Times New Roman" w:hAnsi="Times New Roman" w:cs="Times New Roman"/>
        </w:rPr>
        <w:t xml:space="preserve"> that correct quot</w:t>
      </w:r>
      <w:r>
        <w:rPr>
          <w:rFonts w:ascii="Times New Roman" w:hAnsi="Times New Roman" w:cs="Times New Roman"/>
        </w:rPr>
        <w:t>a</w:t>
      </w:r>
      <w:r w:rsidRPr="00486B6E">
        <w:rPr>
          <w:rFonts w:ascii="Times New Roman" w:hAnsi="Times New Roman" w:cs="Times New Roman"/>
        </w:rPr>
        <w:t xml:space="preserve"> assignment was </w:t>
      </w:r>
      <w:r>
        <w:rPr>
          <w:rFonts w:ascii="Times New Roman" w:hAnsi="Times New Roman" w:cs="Times New Roman"/>
        </w:rPr>
        <w:t>essential</w:t>
      </w:r>
      <w:r w:rsidRPr="00486B6E">
        <w:rPr>
          <w:rFonts w:ascii="Times New Roman" w:hAnsi="Times New Roman" w:cs="Times New Roman"/>
        </w:rPr>
        <w:t xml:space="preserve"> </w:t>
      </w:r>
      <w:r>
        <w:rPr>
          <w:rFonts w:ascii="Times New Roman" w:hAnsi="Times New Roman" w:cs="Times New Roman"/>
        </w:rPr>
        <w:t xml:space="preserve">if </w:t>
      </w:r>
      <w:r w:rsidRPr="00486B6E">
        <w:rPr>
          <w:rFonts w:ascii="Times New Roman" w:hAnsi="Times New Roman" w:cs="Times New Roman"/>
        </w:rPr>
        <w:t>procurement</w:t>
      </w:r>
      <w:r>
        <w:rPr>
          <w:rFonts w:ascii="Times New Roman" w:hAnsi="Times New Roman" w:cs="Times New Roman"/>
        </w:rPr>
        <w:t>s</w:t>
      </w:r>
      <w:r w:rsidRPr="00486B6E">
        <w:rPr>
          <w:rFonts w:ascii="Times New Roman" w:hAnsi="Times New Roman" w:cs="Times New Roman"/>
        </w:rPr>
        <w:t xml:space="preserve"> were to proceed successf</w:t>
      </w:r>
      <w:r>
        <w:rPr>
          <w:rFonts w:ascii="Times New Roman" w:hAnsi="Times New Roman" w:cs="Times New Roman"/>
        </w:rPr>
        <w:t>ully and relatively peacefully.</w:t>
      </w:r>
      <w:r>
        <w:rPr>
          <w:rStyle w:val="FootnoteReference"/>
          <w:rFonts w:ascii="Times New Roman" w:hAnsi="Times New Roman" w:cs="Times New Roman"/>
        </w:rPr>
        <w:footnoteReference w:id="44"/>
      </w:r>
      <w:r>
        <w:rPr>
          <w:rFonts w:ascii="Times New Roman" w:hAnsi="Times New Roman" w:cs="Times New Roman"/>
        </w:rPr>
        <w:t xml:space="preserve">    For the first time in three years, local officials were able to provide peasants with early and clear procurement expectations.</w:t>
      </w:r>
    </w:p>
    <w:p w14:paraId="6155CC13" w14:textId="45231DB8" w:rsidR="005375B0" w:rsidRDefault="00EE7010" w:rsidP="00EE7010">
      <w:pPr>
        <w:spacing w:line="480" w:lineRule="auto"/>
        <w:ind w:firstLine="708"/>
        <w:jc w:val="both"/>
        <w:rPr>
          <w:rFonts w:ascii="Times New Roman" w:hAnsi="Times New Roman" w:cs="Times New Roman"/>
          <w:bCs/>
        </w:rPr>
      </w:pPr>
      <w:r>
        <w:rPr>
          <w:rFonts w:ascii="Times New Roman" w:hAnsi="Times New Roman" w:cs="Times New Roman"/>
        </w:rPr>
        <w:t>Clear expectations as well as incentives were seen as essential for a well-functioning procurement campaign.  One</w:t>
      </w:r>
      <w:r w:rsidRPr="00662F64">
        <w:rPr>
          <w:rFonts w:ascii="Times New Roman" w:hAnsi="Times New Roman" w:cs="Times New Roman"/>
        </w:rPr>
        <w:t xml:space="preserve"> incentive</w:t>
      </w:r>
      <w:r>
        <w:rPr>
          <w:rFonts w:ascii="Times New Roman" w:hAnsi="Times New Roman" w:cs="Times New Roman"/>
        </w:rPr>
        <w:t xml:space="preserve"> involved a modest degree of goods-exchange which provided to peasants an </w:t>
      </w:r>
      <w:r w:rsidRPr="00662F64">
        <w:rPr>
          <w:rFonts w:ascii="Times New Roman" w:hAnsi="Times New Roman" w:cs="Times New Roman"/>
        </w:rPr>
        <w:t>allotment of basic manufactured goods i</w:t>
      </w:r>
      <w:r>
        <w:rPr>
          <w:rFonts w:ascii="Times New Roman" w:hAnsi="Times New Roman" w:cs="Times New Roman"/>
        </w:rPr>
        <w:t>f they fulfilled procurement quotas</w:t>
      </w:r>
      <w:r w:rsidRPr="00662F64">
        <w:rPr>
          <w:rFonts w:ascii="Times New Roman" w:hAnsi="Times New Roman" w:cs="Times New Roman"/>
        </w:rPr>
        <w:t>.</w:t>
      </w:r>
      <w:r>
        <w:rPr>
          <w:rStyle w:val="FootnoteReference"/>
          <w:rFonts w:ascii="Times New Roman" w:hAnsi="Times New Roman" w:cs="Times New Roman"/>
        </w:rPr>
        <w:footnoteReference w:id="45"/>
      </w:r>
      <w:r>
        <w:rPr>
          <w:rFonts w:ascii="Times New Roman" w:hAnsi="Times New Roman" w:cs="Times New Roman"/>
        </w:rPr>
        <w:t xml:space="preserve">  </w:t>
      </w:r>
      <w:r w:rsidRPr="0089698D">
        <w:rPr>
          <w:rFonts w:ascii="Times New Roman" w:hAnsi="Times New Roman" w:cs="Times New Roman"/>
        </w:rPr>
        <w:t>Given the shortages of basic goods throughout the countryside, the chance to obtain quantities of s</w:t>
      </w:r>
      <w:r>
        <w:rPr>
          <w:rFonts w:ascii="Times New Roman" w:hAnsi="Times New Roman" w:cs="Times New Roman"/>
        </w:rPr>
        <w:t>carce</w:t>
      </w:r>
      <w:r w:rsidRPr="0089698D">
        <w:rPr>
          <w:rFonts w:ascii="Times New Roman" w:hAnsi="Times New Roman" w:cs="Times New Roman"/>
        </w:rPr>
        <w:t xml:space="preserve"> salt, cloth, </w:t>
      </w:r>
      <w:r>
        <w:rPr>
          <w:rFonts w:ascii="Times New Roman" w:hAnsi="Times New Roman" w:cs="Times New Roman"/>
        </w:rPr>
        <w:t>g</w:t>
      </w:r>
      <w:r w:rsidRPr="0089698D">
        <w:rPr>
          <w:rFonts w:ascii="Times New Roman" w:hAnsi="Times New Roman" w:cs="Times New Roman"/>
        </w:rPr>
        <w:t>re</w:t>
      </w:r>
      <w:r>
        <w:rPr>
          <w:rFonts w:ascii="Times New Roman" w:hAnsi="Times New Roman" w:cs="Times New Roman"/>
        </w:rPr>
        <w:t>as</w:t>
      </w:r>
      <w:r w:rsidRPr="0089698D">
        <w:rPr>
          <w:rFonts w:ascii="Times New Roman" w:hAnsi="Times New Roman" w:cs="Times New Roman"/>
        </w:rPr>
        <w:t>e</w:t>
      </w:r>
      <w:r>
        <w:rPr>
          <w:rFonts w:ascii="Times New Roman" w:hAnsi="Times New Roman" w:cs="Times New Roman"/>
        </w:rPr>
        <w:t>,</w:t>
      </w:r>
      <w:r w:rsidRPr="0089698D">
        <w:rPr>
          <w:rFonts w:ascii="Times New Roman" w:hAnsi="Times New Roman" w:cs="Times New Roman"/>
        </w:rPr>
        <w:t xml:space="preserve"> matches and soa</w:t>
      </w:r>
      <w:r>
        <w:rPr>
          <w:rFonts w:ascii="Times New Roman" w:hAnsi="Times New Roman" w:cs="Times New Roman"/>
        </w:rPr>
        <w:t>p</w:t>
      </w:r>
      <w:r w:rsidRPr="0089698D">
        <w:rPr>
          <w:rFonts w:ascii="Times New Roman" w:hAnsi="Times New Roman" w:cs="Times New Roman"/>
        </w:rPr>
        <w:t xml:space="preserve"> sp</w:t>
      </w:r>
      <w:r>
        <w:rPr>
          <w:rFonts w:ascii="Times New Roman" w:hAnsi="Times New Roman" w:cs="Times New Roman"/>
        </w:rPr>
        <w:t>u</w:t>
      </w:r>
      <w:r w:rsidRPr="0089698D">
        <w:rPr>
          <w:rFonts w:ascii="Times New Roman" w:hAnsi="Times New Roman" w:cs="Times New Roman"/>
        </w:rPr>
        <w:t>r</w:t>
      </w:r>
      <w:r>
        <w:rPr>
          <w:rFonts w:ascii="Times New Roman" w:hAnsi="Times New Roman" w:cs="Times New Roman"/>
        </w:rPr>
        <w:t>re</w:t>
      </w:r>
      <w:r w:rsidRPr="0089698D">
        <w:rPr>
          <w:rFonts w:ascii="Times New Roman" w:hAnsi="Times New Roman" w:cs="Times New Roman"/>
        </w:rPr>
        <w:t>d more villages to reach their partial quotas during the winter of 1920</w:t>
      </w:r>
      <w:r>
        <w:rPr>
          <w:rFonts w:ascii="Times New Roman" w:hAnsi="Times New Roman" w:cs="Times New Roman"/>
        </w:rPr>
        <w:t>.</w:t>
      </w:r>
      <w:r>
        <w:rPr>
          <w:rStyle w:val="FootnoteReference"/>
          <w:rFonts w:ascii="Times New Roman" w:hAnsi="Times New Roman" w:cs="Times New Roman"/>
        </w:rPr>
        <w:footnoteReference w:id="46"/>
      </w:r>
      <w:r>
        <w:rPr>
          <w:rFonts w:ascii="Times New Roman" w:hAnsi="Times New Roman" w:cs="Times New Roman"/>
        </w:rPr>
        <w:t xml:space="preserve">  In </w:t>
      </w:r>
      <w:proofErr w:type="spellStart"/>
      <w:r>
        <w:rPr>
          <w:rFonts w:ascii="Times New Roman" w:hAnsi="Times New Roman" w:cs="Times New Roman"/>
        </w:rPr>
        <w:t>Nizhnilomov</w:t>
      </w:r>
      <w:proofErr w:type="spellEnd"/>
      <w:r>
        <w:rPr>
          <w:rFonts w:ascii="Times New Roman" w:hAnsi="Times New Roman" w:cs="Times New Roman"/>
        </w:rPr>
        <w:t xml:space="preserve"> district, for example, supplies of salt had increased and local production of soap revived making 45 </w:t>
      </w:r>
      <w:proofErr w:type="spellStart"/>
      <w:r>
        <w:rPr>
          <w:rFonts w:ascii="Times New Roman" w:hAnsi="Times New Roman" w:cs="Times New Roman"/>
          <w:i/>
        </w:rPr>
        <w:t>puds</w:t>
      </w:r>
      <w:proofErr w:type="spellEnd"/>
      <w:r>
        <w:rPr>
          <w:rFonts w:ascii="Times New Roman" w:hAnsi="Times New Roman" w:cs="Times New Roman"/>
        </w:rPr>
        <w:t xml:space="preserve"> available.  </w:t>
      </w:r>
      <w:r w:rsidRPr="0049469D">
        <w:rPr>
          <w:rFonts w:ascii="Times New Roman" w:hAnsi="Times New Roman" w:cs="Times New Roman"/>
        </w:rPr>
        <w:t xml:space="preserve">Only </w:t>
      </w:r>
      <w:r>
        <w:rPr>
          <w:rFonts w:ascii="Times New Roman" w:hAnsi="Times New Roman" w:cs="Times New Roman"/>
        </w:rPr>
        <w:t>when</w:t>
      </w:r>
      <w:r w:rsidRPr="0049469D">
        <w:rPr>
          <w:rFonts w:ascii="Times New Roman" w:hAnsi="Times New Roman" w:cs="Times New Roman"/>
        </w:rPr>
        <w:t xml:space="preserve"> </w:t>
      </w:r>
      <w:r w:rsidRPr="00BD3E61">
        <w:rPr>
          <w:rFonts w:ascii="Times New Roman" w:hAnsi="Times New Roman" w:cs="Times New Roman"/>
          <w:i/>
        </w:rPr>
        <w:t>volost</w:t>
      </w:r>
      <w:r>
        <w:rPr>
          <w:rFonts w:ascii="Times New Roman" w:hAnsi="Times New Roman" w:cs="Times New Roman"/>
          <w:iCs/>
        </w:rPr>
        <w:t xml:space="preserve"> </w:t>
      </w:r>
      <w:r>
        <w:rPr>
          <w:rFonts w:ascii="Times New Roman" w:hAnsi="Times New Roman" w:cs="Times New Roman"/>
        </w:rPr>
        <w:t>levies were</w:t>
      </w:r>
      <w:r w:rsidRPr="0049469D">
        <w:rPr>
          <w:rFonts w:ascii="Times New Roman" w:hAnsi="Times New Roman" w:cs="Times New Roman"/>
        </w:rPr>
        <w:t xml:space="preserve"> fulfilled </w:t>
      </w:r>
      <w:r>
        <w:rPr>
          <w:rFonts w:ascii="Times New Roman" w:hAnsi="Times New Roman" w:cs="Times New Roman"/>
        </w:rPr>
        <w:t>did compl</w:t>
      </w:r>
      <w:r w:rsidRPr="0049469D">
        <w:rPr>
          <w:rFonts w:ascii="Times New Roman" w:hAnsi="Times New Roman" w:cs="Times New Roman"/>
        </w:rPr>
        <w:t>i</w:t>
      </w:r>
      <w:r>
        <w:rPr>
          <w:rFonts w:ascii="Times New Roman" w:hAnsi="Times New Roman" w:cs="Times New Roman"/>
        </w:rPr>
        <w:t>a</w:t>
      </w:r>
      <w:r w:rsidRPr="0049469D">
        <w:rPr>
          <w:rFonts w:ascii="Times New Roman" w:hAnsi="Times New Roman" w:cs="Times New Roman"/>
        </w:rPr>
        <w:t xml:space="preserve">nt communes </w:t>
      </w:r>
      <w:r>
        <w:rPr>
          <w:rFonts w:ascii="Times New Roman" w:hAnsi="Times New Roman" w:cs="Times New Roman"/>
        </w:rPr>
        <w:t>receive their allotment of</w:t>
      </w:r>
      <w:r w:rsidRPr="0049469D">
        <w:rPr>
          <w:rFonts w:ascii="Times New Roman" w:hAnsi="Times New Roman" w:cs="Times New Roman"/>
        </w:rPr>
        <w:t xml:space="preserve"> goods</w:t>
      </w:r>
      <w:r>
        <w:rPr>
          <w:rFonts w:ascii="Times New Roman" w:hAnsi="Times New Roman" w:cs="Times New Roman"/>
        </w:rPr>
        <w:t>.</w:t>
      </w:r>
      <w:r>
        <w:rPr>
          <w:rStyle w:val="FootnoteReference"/>
          <w:rFonts w:ascii="Times New Roman" w:hAnsi="Times New Roman" w:cs="Times New Roman"/>
        </w:rPr>
        <w:footnoteReference w:id="47"/>
      </w:r>
      <w:r>
        <w:rPr>
          <w:rFonts w:ascii="Times New Roman" w:hAnsi="Times New Roman" w:cs="Times New Roman"/>
        </w:rPr>
        <w:t xml:space="preserve">  </w:t>
      </w:r>
      <w:proofErr w:type="spellStart"/>
      <w:r w:rsidRPr="0049469D">
        <w:rPr>
          <w:rFonts w:ascii="Times New Roman" w:hAnsi="Times New Roman" w:cs="Times New Roman"/>
        </w:rPr>
        <w:t>Kamensk</w:t>
      </w:r>
      <w:proofErr w:type="spellEnd"/>
      <w:r w:rsidRPr="0049469D">
        <w:rPr>
          <w:rFonts w:ascii="Times New Roman" w:hAnsi="Times New Roman" w:cs="Times New Roman"/>
        </w:rPr>
        <w:t xml:space="preserve"> </w:t>
      </w:r>
      <w:r w:rsidRPr="007C5134">
        <w:rPr>
          <w:rFonts w:ascii="Times New Roman" w:hAnsi="Times New Roman" w:cs="Times New Roman"/>
          <w:iCs/>
        </w:rPr>
        <w:t xml:space="preserve">district </w:t>
      </w:r>
      <w:r>
        <w:rPr>
          <w:rFonts w:ascii="Times New Roman" w:hAnsi="Times New Roman" w:cs="Times New Roman"/>
        </w:rPr>
        <w:lastRenderedPageBreak/>
        <w:t>c</w:t>
      </w:r>
      <w:r w:rsidRPr="0049469D">
        <w:rPr>
          <w:rFonts w:ascii="Times New Roman" w:hAnsi="Times New Roman" w:cs="Times New Roman"/>
        </w:rPr>
        <w:t>ommissar Levin expressed confidence that quotas would be fulfilled without dispatching brigades</w:t>
      </w:r>
      <w:r>
        <w:rPr>
          <w:rFonts w:ascii="Times New Roman" w:hAnsi="Times New Roman" w:cs="Times New Roman"/>
        </w:rPr>
        <w:t xml:space="preserve"> to requisition grain</w:t>
      </w:r>
      <w:r w:rsidRPr="0049469D">
        <w:rPr>
          <w:rFonts w:ascii="Times New Roman" w:hAnsi="Times New Roman" w:cs="Times New Roman"/>
        </w:rPr>
        <w:t xml:space="preserve">. “Now,” he said, “the peasants know that if they do not have salt and other goods and they want to receive them soon, then they will not turn over half </w:t>
      </w:r>
      <w:proofErr w:type="spellStart"/>
      <w:r w:rsidRPr="0049469D">
        <w:rPr>
          <w:rFonts w:ascii="Times New Roman" w:hAnsi="Times New Roman" w:cs="Times New Roman"/>
          <w:i/>
        </w:rPr>
        <w:t>puds</w:t>
      </w:r>
      <w:proofErr w:type="spellEnd"/>
      <w:r w:rsidRPr="0049469D">
        <w:rPr>
          <w:rFonts w:ascii="Times New Roman" w:hAnsi="Times New Roman" w:cs="Times New Roman"/>
        </w:rPr>
        <w:t xml:space="preserve"> of grain, but all their surpluses, because those who fulfill orders will soon receive goods</w:t>
      </w:r>
      <w:r>
        <w:rPr>
          <w:rFonts w:ascii="Times New Roman" w:hAnsi="Times New Roman" w:cs="Times New Roman"/>
        </w:rPr>
        <w:t>.”</w:t>
      </w:r>
      <w:r>
        <w:rPr>
          <w:rStyle w:val="FootnoteReference"/>
          <w:rFonts w:ascii="Times New Roman" w:hAnsi="Times New Roman" w:cs="Times New Roman"/>
        </w:rPr>
        <w:footnoteReference w:id="48"/>
      </w:r>
      <w:r>
        <w:rPr>
          <w:rFonts w:ascii="Times New Roman" w:hAnsi="Times New Roman" w:cs="Times New Roman"/>
        </w:rPr>
        <w:t xml:space="preserve">  </w:t>
      </w:r>
      <w:r w:rsidRPr="0049469D">
        <w:rPr>
          <w:rFonts w:ascii="Times New Roman" w:hAnsi="Times New Roman" w:cs="Times New Roman"/>
          <w:bCs/>
        </w:rPr>
        <w:t xml:space="preserve">While the overall success of </w:t>
      </w:r>
      <w:r>
        <w:rPr>
          <w:rFonts w:ascii="Times New Roman" w:hAnsi="Times New Roman" w:cs="Times New Roman"/>
          <w:bCs/>
        </w:rPr>
        <w:t>g</w:t>
      </w:r>
      <w:r w:rsidRPr="0049469D">
        <w:rPr>
          <w:rFonts w:ascii="Times New Roman" w:hAnsi="Times New Roman" w:cs="Times New Roman"/>
          <w:bCs/>
        </w:rPr>
        <w:t>oods</w:t>
      </w:r>
      <w:r>
        <w:rPr>
          <w:rFonts w:ascii="Times New Roman" w:hAnsi="Times New Roman" w:cs="Times New Roman"/>
          <w:bCs/>
        </w:rPr>
        <w:t>-e</w:t>
      </w:r>
      <w:r w:rsidRPr="0049469D">
        <w:rPr>
          <w:rFonts w:ascii="Times New Roman" w:hAnsi="Times New Roman" w:cs="Times New Roman"/>
          <w:bCs/>
        </w:rPr>
        <w:t xml:space="preserve">xchange was severely limited, at this point </w:t>
      </w:r>
      <w:r w:rsidR="00573BC0">
        <w:rPr>
          <w:rFonts w:ascii="Times New Roman" w:hAnsi="Times New Roman" w:cs="Times New Roman"/>
          <w:bCs/>
        </w:rPr>
        <w:t xml:space="preserve">in </w:t>
      </w:r>
      <w:r w:rsidRPr="0049469D">
        <w:rPr>
          <w:rFonts w:ascii="Times New Roman" w:hAnsi="Times New Roman" w:cs="Times New Roman"/>
          <w:bCs/>
        </w:rPr>
        <w:t>Penza</w:t>
      </w:r>
      <w:r w:rsidR="00D7287A">
        <w:rPr>
          <w:rFonts w:ascii="Times New Roman" w:hAnsi="Times New Roman" w:cs="Times New Roman"/>
          <w:bCs/>
        </w:rPr>
        <w:t xml:space="preserve"> </w:t>
      </w:r>
      <w:r w:rsidR="00573BC0">
        <w:rPr>
          <w:rFonts w:ascii="Times New Roman" w:hAnsi="Times New Roman" w:cs="Times New Roman"/>
          <w:bCs/>
        </w:rPr>
        <w:t>it was to</w:t>
      </w:r>
      <w:r w:rsidRPr="0049469D">
        <w:rPr>
          <w:rFonts w:ascii="Times New Roman" w:hAnsi="Times New Roman" w:cs="Times New Roman"/>
          <w:bCs/>
        </w:rPr>
        <w:t xml:space="preserve"> play a role in stimulating collections.</w:t>
      </w:r>
      <w:r>
        <w:rPr>
          <w:rStyle w:val="FootnoteReference"/>
          <w:rFonts w:ascii="Times New Roman" w:hAnsi="Times New Roman" w:cs="Times New Roman"/>
          <w:bCs/>
        </w:rPr>
        <w:footnoteReference w:id="49"/>
      </w:r>
      <w:r>
        <w:rPr>
          <w:rFonts w:ascii="Times New Roman" w:hAnsi="Times New Roman" w:cs="Times New Roman"/>
          <w:bCs/>
        </w:rPr>
        <w:t xml:space="preserve"> </w:t>
      </w:r>
    </w:p>
    <w:p w14:paraId="5254A12E" w14:textId="2B776B2F" w:rsidR="00D5741E" w:rsidRPr="00EA0463" w:rsidRDefault="000D7D2A" w:rsidP="00156421">
      <w:pPr>
        <w:spacing w:line="480" w:lineRule="auto"/>
        <w:ind w:firstLine="708"/>
        <w:jc w:val="both"/>
        <w:rPr>
          <w:rFonts w:ascii="Times New Roman" w:hAnsi="Times New Roman" w:cs="Times New Roman"/>
          <w:b/>
        </w:rPr>
      </w:pPr>
      <w:r>
        <w:rPr>
          <w:rFonts w:ascii="Times New Roman" w:hAnsi="Times New Roman" w:cs="Times New Roman"/>
          <w:bCs/>
        </w:rPr>
        <w:t xml:space="preserve">              </w:t>
      </w:r>
      <w:r w:rsidR="00D7287A">
        <w:rPr>
          <w:rFonts w:ascii="Times New Roman" w:hAnsi="Times New Roman" w:cs="Times New Roman"/>
          <w:bCs/>
        </w:rPr>
        <w:t xml:space="preserve">     </w:t>
      </w:r>
      <w:r w:rsidR="00156421">
        <w:rPr>
          <w:rFonts w:ascii="Times New Roman" w:hAnsi="Times New Roman" w:cs="Times New Roman"/>
          <w:bCs/>
        </w:rPr>
        <w:tab/>
      </w:r>
      <w:r w:rsidR="00156421">
        <w:rPr>
          <w:rFonts w:ascii="Times New Roman" w:hAnsi="Times New Roman" w:cs="Times New Roman"/>
          <w:bCs/>
        </w:rPr>
        <w:tab/>
      </w:r>
      <w:r w:rsidR="00156421">
        <w:rPr>
          <w:rFonts w:ascii="Times New Roman" w:hAnsi="Times New Roman" w:cs="Times New Roman"/>
          <w:bCs/>
        </w:rPr>
        <w:tab/>
      </w:r>
      <w:r w:rsidR="00E848ED">
        <w:rPr>
          <w:rFonts w:ascii="Times New Roman" w:hAnsi="Times New Roman" w:cs="Times New Roman"/>
          <w:bCs/>
        </w:rPr>
        <w:t xml:space="preserve">      </w:t>
      </w:r>
      <w:r w:rsidR="00156421">
        <w:rPr>
          <w:rFonts w:ascii="Times New Roman" w:hAnsi="Times New Roman" w:cs="Times New Roman"/>
          <w:b/>
        </w:rPr>
        <w:t>*******</w:t>
      </w:r>
    </w:p>
    <w:p w14:paraId="13B8558E" w14:textId="569B570B" w:rsidR="00D5741E" w:rsidRDefault="00156421" w:rsidP="00156421">
      <w:pPr>
        <w:spacing w:line="480" w:lineRule="auto"/>
        <w:ind w:firstLine="708"/>
        <w:jc w:val="both"/>
        <w:rPr>
          <w:rFonts w:ascii="Times New Roman" w:hAnsi="Times New Roman" w:cs="Times New Roman"/>
        </w:rPr>
      </w:pPr>
      <w:r>
        <w:rPr>
          <w:rFonts w:ascii="Times New Roman" w:hAnsi="Times New Roman" w:cs="Times New Roman"/>
          <w:i/>
        </w:rPr>
        <w:t>V</w:t>
      </w:r>
      <w:r w:rsidRPr="00D70CF5">
        <w:rPr>
          <w:rFonts w:ascii="Times New Roman" w:hAnsi="Times New Roman" w:cs="Times New Roman"/>
          <w:i/>
        </w:rPr>
        <w:t>olost</w:t>
      </w:r>
      <w:r>
        <w:rPr>
          <w:rFonts w:ascii="Times New Roman" w:hAnsi="Times New Roman" w:cs="Times New Roman"/>
        </w:rPr>
        <w:t xml:space="preserve"> committees’ </w:t>
      </w:r>
      <w:r w:rsidR="00D5741E">
        <w:rPr>
          <w:rFonts w:ascii="Times New Roman" w:hAnsi="Times New Roman" w:cs="Times New Roman"/>
        </w:rPr>
        <w:t xml:space="preserve">procurement work </w:t>
      </w:r>
      <w:r>
        <w:rPr>
          <w:rFonts w:ascii="Times New Roman" w:hAnsi="Times New Roman" w:cs="Times New Roman"/>
        </w:rPr>
        <w:t xml:space="preserve">during fall 1920 </w:t>
      </w:r>
      <w:r w:rsidR="00D5741E">
        <w:rPr>
          <w:rFonts w:ascii="Times New Roman" w:hAnsi="Times New Roman" w:cs="Times New Roman"/>
        </w:rPr>
        <w:t xml:space="preserve">was subjected to significantly more monitoring by superiors than during the previous two procurement campaigns.  Lower grain levies arguably made collection targets more achievable, but enhanced oversight by </w:t>
      </w:r>
      <w:proofErr w:type="spellStart"/>
      <w:r w:rsidR="00D5741E" w:rsidRPr="00D70CF5">
        <w:rPr>
          <w:rFonts w:ascii="Times New Roman" w:hAnsi="Times New Roman" w:cs="Times New Roman"/>
          <w:i/>
        </w:rPr>
        <w:t>raion</w:t>
      </w:r>
      <w:proofErr w:type="spellEnd"/>
      <w:r w:rsidR="00D5741E">
        <w:rPr>
          <w:rFonts w:ascii="Times New Roman" w:hAnsi="Times New Roman" w:cs="Times New Roman"/>
        </w:rPr>
        <w:t xml:space="preserve"> officials and their agents made it more difficult for local officials to limit their efforts to the partial fulfillment that was tolerated in the past.  Provincial officials dispatched agents to work in local food-</w:t>
      </w:r>
      <w:r w:rsidR="00D5741E" w:rsidRPr="00657CA2">
        <w:rPr>
          <w:rFonts w:ascii="Times New Roman" w:hAnsi="Times New Roman" w:cs="Times New Roman"/>
        </w:rPr>
        <w:t>supply committees</w:t>
      </w:r>
      <w:r w:rsidR="00D5741E">
        <w:rPr>
          <w:rFonts w:ascii="Times New Roman" w:hAnsi="Times New Roman" w:cs="Times New Roman"/>
        </w:rPr>
        <w:t>, employing</w:t>
      </w:r>
      <w:r w:rsidR="00D5741E" w:rsidRPr="00657CA2">
        <w:rPr>
          <w:rFonts w:ascii="Times New Roman" w:hAnsi="Times New Roman" w:cs="Times New Roman"/>
        </w:rPr>
        <w:t xml:space="preserve"> what they called the striking fist </w:t>
      </w:r>
      <w:r w:rsidR="00D5741E">
        <w:rPr>
          <w:rFonts w:ascii="Times New Roman" w:hAnsi="Times New Roman" w:cs="Times New Roman"/>
        </w:rPr>
        <w:t>(</w:t>
      </w:r>
      <w:proofErr w:type="spellStart"/>
      <w:r w:rsidR="00D5741E">
        <w:rPr>
          <w:rFonts w:ascii="Times New Roman" w:hAnsi="Times New Roman" w:cs="Times New Roman"/>
          <w:i/>
          <w:iCs/>
        </w:rPr>
        <w:t>udarnvi</w:t>
      </w:r>
      <w:proofErr w:type="spellEnd"/>
      <w:r w:rsidR="00D5741E">
        <w:rPr>
          <w:rFonts w:ascii="Times New Roman" w:hAnsi="Times New Roman" w:cs="Times New Roman"/>
          <w:i/>
          <w:iCs/>
        </w:rPr>
        <w:t xml:space="preserve"> </w:t>
      </w:r>
      <w:r w:rsidR="00D5741E" w:rsidRPr="0024150A">
        <w:rPr>
          <w:rFonts w:ascii="Times New Roman" w:hAnsi="Times New Roman" w:cs="Times New Roman"/>
          <w:i/>
        </w:rPr>
        <w:t>kulak</w:t>
      </w:r>
      <w:r w:rsidR="00D5741E">
        <w:rPr>
          <w:rFonts w:ascii="Times New Roman" w:hAnsi="Times New Roman" w:cs="Times New Roman"/>
        </w:rPr>
        <w:t xml:space="preserve">) </w:t>
      </w:r>
      <w:r w:rsidR="00D5741E" w:rsidRPr="00657CA2">
        <w:rPr>
          <w:rFonts w:ascii="Times New Roman" w:hAnsi="Times New Roman" w:cs="Times New Roman"/>
        </w:rPr>
        <w:t xml:space="preserve">method of political and technical pressure to ensure more </w:t>
      </w:r>
      <w:r w:rsidR="00D5741E">
        <w:rPr>
          <w:rFonts w:ascii="Times New Roman" w:hAnsi="Times New Roman" w:cs="Times New Roman"/>
        </w:rPr>
        <w:t>effective procurement</w:t>
      </w:r>
      <w:r w:rsidR="00D5741E" w:rsidRPr="00657CA2">
        <w:rPr>
          <w:rFonts w:ascii="Times New Roman" w:hAnsi="Times New Roman" w:cs="Times New Roman"/>
        </w:rPr>
        <w:t>.</w:t>
      </w:r>
      <w:r w:rsidR="00D5741E">
        <w:rPr>
          <w:rStyle w:val="FootnoteReference"/>
          <w:rFonts w:ascii="Times New Roman" w:hAnsi="Times New Roman" w:cs="Times New Roman"/>
        </w:rPr>
        <w:footnoteReference w:id="50"/>
      </w:r>
      <w:r w:rsidR="00D5741E">
        <w:rPr>
          <w:rFonts w:ascii="Times New Roman" w:hAnsi="Times New Roman" w:cs="Times New Roman"/>
        </w:rPr>
        <w:t xml:space="preserve">  To strengthen local procurement efforts and enhance institutional discipline among </w:t>
      </w:r>
      <w:r w:rsidR="00D5741E" w:rsidRPr="00D52D52">
        <w:rPr>
          <w:rFonts w:ascii="Times New Roman" w:hAnsi="Times New Roman" w:cs="Times New Roman"/>
          <w:i/>
        </w:rPr>
        <w:t>volost</w:t>
      </w:r>
      <w:r w:rsidR="00D5741E">
        <w:rPr>
          <w:rFonts w:ascii="Times New Roman" w:hAnsi="Times New Roman" w:cs="Times New Roman"/>
          <w:i/>
        </w:rPr>
        <w:t xml:space="preserve"> </w:t>
      </w:r>
      <w:r w:rsidR="00D5741E" w:rsidRPr="00976537">
        <w:rPr>
          <w:rFonts w:ascii="Times New Roman" w:hAnsi="Times New Roman" w:cs="Times New Roman"/>
          <w:iCs/>
        </w:rPr>
        <w:t>officials</w:t>
      </w:r>
      <w:r w:rsidR="00D5741E">
        <w:rPr>
          <w:rFonts w:ascii="Times New Roman" w:hAnsi="Times New Roman" w:cs="Times New Roman"/>
        </w:rPr>
        <w:t>, an extensive network of agents was set up to monitor local officials’ procurement work. Penza authorities</w:t>
      </w:r>
      <w:r w:rsidR="00D5741E" w:rsidRPr="00F60ECA">
        <w:rPr>
          <w:rFonts w:ascii="Times New Roman" w:hAnsi="Times New Roman" w:cs="Times New Roman"/>
        </w:rPr>
        <w:t xml:space="preserve"> assigned </w:t>
      </w:r>
      <w:r w:rsidR="00D5741E">
        <w:rPr>
          <w:rFonts w:ascii="Times New Roman" w:hAnsi="Times New Roman" w:cs="Times New Roman"/>
        </w:rPr>
        <w:t>“</w:t>
      </w:r>
      <w:r w:rsidR="00D5741E" w:rsidRPr="00F60ECA">
        <w:rPr>
          <w:rFonts w:ascii="Times New Roman" w:hAnsi="Times New Roman" w:cs="Times New Roman"/>
        </w:rPr>
        <w:t>extraordinary</w:t>
      </w:r>
      <w:r w:rsidR="00D5741E">
        <w:rPr>
          <w:rFonts w:ascii="Times New Roman" w:hAnsi="Times New Roman" w:cs="Times New Roman"/>
        </w:rPr>
        <w:t>”</w:t>
      </w:r>
      <w:r w:rsidR="00D5741E" w:rsidRPr="00F60ECA">
        <w:rPr>
          <w:rFonts w:ascii="Times New Roman" w:hAnsi="Times New Roman" w:cs="Times New Roman"/>
        </w:rPr>
        <w:t xml:space="preserve"> agents to work in each district to </w:t>
      </w:r>
      <w:r w:rsidR="00D5741E">
        <w:rPr>
          <w:rFonts w:ascii="Times New Roman" w:hAnsi="Times New Roman" w:cs="Times New Roman"/>
        </w:rPr>
        <w:t>ensure</w:t>
      </w:r>
      <w:r w:rsidR="00D5741E" w:rsidRPr="00F60ECA">
        <w:rPr>
          <w:rFonts w:ascii="Times New Roman" w:hAnsi="Times New Roman" w:cs="Times New Roman"/>
        </w:rPr>
        <w:t xml:space="preserve"> fulfillment of the procurement quotas</w:t>
      </w:r>
      <w:r w:rsidR="00D5741E">
        <w:rPr>
          <w:rFonts w:ascii="Times New Roman" w:hAnsi="Times New Roman" w:cs="Times New Roman"/>
        </w:rPr>
        <w:t>.</w:t>
      </w:r>
      <w:r w:rsidR="00D5741E">
        <w:rPr>
          <w:rStyle w:val="FootnoteReference"/>
          <w:rFonts w:ascii="Times New Roman" w:hAnsi="Times New Roman" w:cs="Times New Roman"/>
          <w:bCs/>
        </w:rPr>
        <w:footnoteReference w:id="51"/>
      </w:r>
      <w:r w:rsidR="00D5741E">
        <w:rPr>
          <w:rFonts w:cstheme="minorHAnsi"/>
          <w:bCs/>
        </w:rPr>
        <w:t xml:space="preserve">  </w:t>
      </w:r>
      <w:r w:rsidR="00D5741E" w:rsidRPr="00F60ECA">
        <w:rPr>
          <w:rFonts w:ascii="Times New Roman" w:hAnsi="Times New Roman" w:cs="Times New Roman"/>
        </w:rPr>
        <w:t xml:space="preserve">The individuals </w:t>
      </w:r>
      <w:r w:rsidR="00D5741E">
        <w:rPr>
          <w:rFonts w:ascii="Times New Roman" w:hAnsi="Times New Roman" w:cs="Times New Roman"/>
        </w:rPr>
        <w:t>deployed</w:t>
      </w:r>
      <w:r w:rsidR="00D5741E" w:rsidRPr="00F60ECA">
        <w:rPr>
          <w:rFonts w:ascii="Times New Roman" w:hAnsi="Times New Roman" w:cs="Times New Roman"/>
        </w:rPr>
        <w:t xml:space="preserve"> </w:t>
      </w:r>
      <w:r w:rsidR="00D5741E">
        <w:rPr>
          <w:rFonts w:ascii="Times New Roman" w:hAnsi="Times New Roman" w:cs="Times New Roman"/>
        </w:rPr>
        <w:lastRenderedPageBreak/>
        <w:t>were mostly</w:t>
      </w:r>
      <w:r w:rsidR="00D5741E" w:rsidRPr="00F60ECA">
        <w:rPr>
          <w:rFonts w:ascii="Times New Roman" w:hAnsi="Times New Roman" w:cs="Times New Roman"/>
        </w:rPr>
        <w:t xml:space="preserve"> high</w:t>
      </w:r>
      <w:r w:rsidR="00D5741E">
        <w:rPr>
          <w:rFonts w:ascii="Times New Roman" w:hAnsi="Times New Roman" w:cs="Times New Roman"/>
        </w:rPr>
        <w:t>-ranking food-</w:t>
      </w:r>
      <w:r w:rsidR="00D5741E" w:rsidRPr="00F60ECA">
        <w:rPr>
          <w:rFonts w:ascii="Times New Roman" w:hAnsi="Times New Roman" w:cs="Times New Roman"/>
        </w:rPr>
        <w:t xml:space="preserve">supply officials </w:t>
      </w:r>
      <w:r w:rsidR="00D5741E">
        <w:rPr>
          <w:rFonts w:ascii="Times New Roman" w:hAnsi="Times New Roman" w:cs="Times New Roman"/>
        </w:rPr>
        <w:t>previously</w:t>
      </w:r>
      <w:r w:rsidR="00D5741E" w:rsidRPr="00F60ECA">
        <w:rPr>
          <w:rFonts w:ascii="Times New Roman" w:hAnsi="Times New Roman" w:cs="Times New Roman"/>
        </w:rPr>
        <w:t xml:space="preserve"> transferred to </w:t>
      </w:r>
      <w:r w:rsidR="00D5741E">
        <w:rPr>
          <w:rFonts w:ascii="Times New Roman" w:hAnsi="Times New Roman" w:cs="Times New Roman"/>
        </w:rPr>
        <w:t>Penza</w:t>
      </w:r>
      <w:r w:rsidR="00D5741E" w:rsidRPr="00F60ECA">
        <w:rPr>
          <w:rFonts w:ascii="Times New Roman" w:hAnsi="Times New Roman" w:cs="Times New Roman"/>
        </w:rPr>
        <w:t xml:space="preserve"> as </w:t>
      </w:r>
      <w:proofErr w:type="spellStart"/>
      <w:r w:rsidR="00D5741E">
        <w:rPr>
          <w:rFonts w:ascii="Times New Roman" w:hAnsi="Times New Roman" w:cs="Times New Roman"/>
          <w:i/>
          <w:iCs/>
        </w:rPr>
        <w:t>Narkomprod</w:t>
      </w:r>
      <w:proofErr w:type="spellEnd"/>
      <w:r w:rsidR="00D5741E" w:rsidRPr="00F60ECA">
        <w:rPr>
          <w:rFonts w:ascii="Times New Roman" w:hAnsi="Times New Roman" w:cs="Times New Roman"/>
        </w:rPr>
        <w:t xml:space="preserve"> agents during </w:t>
      </w:r>
      <w:r w:rsidR="00D5741E">
        <w:rPr>
          <w:rFonts w:ascii="Times New Roman" w:hAnsi="Times New Roman" w:cs="Times New Roman"/>
        </w:rPr>
        <w:t>earlier</w:t>
      </w:r>
      <w:r w:rsidR="00D5741E" w:rsidRPr="00F60ECA">
        <w:rPr>
          <w:rFonts w:ascii="Times New Roman" w:hAnsi="Times New Roman" w:cs="Times New Roman"/>
        </w:rPr>
        <w:t xml:space="preserve"> </w:t>
      </w:r>
      <w:r w:rsidR="00D5741E">
        <w:rPr>
          <w:rFonts w:ascii="Times New Roman" w:hAnsi="Times New Roman" w:cs="Times New Roman"/>
        </w:rPr>
        <w:t>grain</w:t>
      </w:r>
      <w:r w:rsidR="00D5741E" w:rsidRPr="00F60ECA">
        <w:rPr>
          <w:rFonts w:ascii="Times New Roman" w:hAnsi="Times New Roman" w:cs="Times New Roman"/>
        </w:rPr>
        <w:t xml:space="preserve"> campaign</w:t>
      </w:r>
      <w:r w:rsidR="00D5741E">
        <w:rPr>
          <w:rFonts w:ascii="Times New Roman" w:hAnsi="Times New Roman" w:cs="Times New Roman"/>
        </w:rPr>
        <w:t>s.  Most of these o</w:t>
      </w:r>
      <w:r w:rsidR="00D5741E" w:rsidRPr="00330D16">
        <w:rPr>
          <w:rFonts w:ascii="Times New Roman" w:hAnsi="Times New Roman" w:cs="Times New Roman"/>
        </w:rPr>
        <w:t>fficials</w:t>
      </w:r>
      <w:r w:rsidR="00D5741E">
        <w:rPr>
          <w:rFonts w:ascii="Times New Roman" w:hAnsi="Times New Roman" w:cs="Times New Roman"/>
        </w:rPr>
        <w:t xml:space="preserve">, including </w:t>
      </w:r>
      <w:proofErr w:type="spellStart"/>
      <w:r w:rsidR="00D5741E" w:rsidRPr="00330D16">
        <w:rPr>
          <w:rFonts w:ascii="Times New Roman" w:hAnsi="Times New Roman" w:cs="Times New Roman"/>
          <w:iCs/>
        </w:rPr>
        <w:t>Bogomolov</w:t>
      </w:r>
      <w:proofErr w:type="spellEnd"/>
      <w:r w:rsidR="00D5741E" w:rsidRPr="00330D16">
        <w:rPr>
          <w:rFonts w:ascii="Times New Roman" w:hAnsi="Times New Roman" w:cs="Times New Roman"/>
        </w:rPr>
        <w:t xml:space="preserve">, </w:t>
      </w:r>
      <w:proofErr w:type="spellStart"/>
      <w:r w:rsidR="00D5741E" w:rsidRPr="00330D16">
        <w:rPr>
          <w:rFonts w:ascii="Times New Roman" w:hAnsi="Times New Roman" w:cs="Times New Roman"/>
          <w:iCs/>
        </w:rPr>
        <w:t>Orlov</w:t>
      </w:r>
      <w:proofErr w:type="spellEnd"/>
      <w:r w:rsidR="00D5741E" w:rsidRPr="00330D16">
        <w:rPr>
          <w:rFonts w:ascii="Times New Roman" w:hAnsi="Times New Roman" w:cs="Times New Roman"/>
        </w:rPr>
        <w:t xml:space="preserve">, </w:t>
      </w:r>
      <w:proofErr w:type="spellStart"/>
      <w:r w:rsidR="00D5741E" w:rsidRPr="00330D16">
        <w:rPr>
          <w:rFonts w:ascii="Times New Roman" w:hAnsi="Times New Roman" w:cs="Times New Roman"/>
          <w:iCs/>
        </w:rPr>
        <w:t>Usievich</w:t>
      </w:r>
      <w:proofErr w:type="spellEnd"/>
      <w:r w:rsidR="00D5741E" w:rsidRPr="00330D16">
        <w:rPr>
          <w:rFonts w:ascii="Times New Roman" w:hAnsi="Times New Roman" w:cs="Times New Roman"/>
        </w:rPr>
        <w:t xml:space="preserve">, </w:t>
      </w:r>
      <w:proofErr w:type="spellStart"/>
      <w:r w:rsidR="00D5741E" w:rsidRPr="00330D16">
        <w:rPr>
          <w:rFonts w:ascii="Times New Roman" w:hAnsi="Times New Roman" w:cs="Times New Roman"/>
          <w:iCs/>
        </w:rPr>
        <w:t>Krivosheev</w:t>
      </w:r>
      <w:proofErr w:type="spellEnd"/>
      <w:r w:rsidR="00D5741E" w:rsidRPr="00330D16">
        <w:rPr>
          <w:rFonts w:ascii="Times New Roman" w:hAnsi="Times New Roman" w:cs="Times New Roman"/>
        </w:rPr>
        <w:t xml:space="preserve">, </w:t>
      </w:r>
      <w:proofErr w:type="spellStart"/>
      <w:r w:rsidR="00D5741E" w:rsidRPr="00330D16">
        <w:rPr>
          <w:rFonts w:ascii="Times New Roman" w:hAnsi="Times New Roman" w:cs="Times New Roman"/>
          <w:iCs/>
        </w:rPr>
        <w:t>Buzdes</w:t>
      </w:r>
      <w:proofErr w:type="spellEnd"/>
      <w:r w:rsidR="00D5741E" w:rsidRPr="00330D16">
        <w:rPr>
          <w:rFonts w:ascii="Times New Roman" w:hAnsi="Times New Roman" w:cs="Times New Roman"/>
        </w:rPr>
        <w:t xml:space="preserve">, and </w:t>
      </w:r>
      <w:proofErr w:type="spellStart"/>
      <w:r w:rsidR="00D5741E" w:rsidRPr="00330D16">
        <w:rPr>
          <w:rFonts w:ascii="Times New Roman" w:hAnsi="Times New Roman" w:cs="Times New Roman"/>
          <w:iCs/>
        </w:rPr>
        <w:t>Savchuk</w:t>
      </w:r>
      <w:proofErr w:type="spellEnd"/>
      <w:r w:rsidR="00D5741E" w:rsidRPr="00330D16">
        <w:rPr>
          <w:rFonts w:ascii="Times New Roman" w:hAnsi="Times New Roman" w:cs="Times New Roman"/>
        </w:rPr>
        <w:t>, had experience working in earlier grain campaigns in district food-supply committees</w:t>
      </w:r>
      <w:r w:rsidR="00D5741E">
        <w:rPr>
          <w:rFonts w:ascii="Times New Roman" w:hAnsi="Times New Roman" w:cs="Times New Roman"/>
        </w:rPr>
        <w:t xml:space="preserve">.  Even the </w:t>
      </w:r>
      <w:proofErr w:type="gramStart"/>
      <w:r w:rsidR="00D5741E">
        <w:rPr>
          <w:rFonts w:ascii="Times New Roman" w:hAnsi="Times New Roman" w:cs="Times New Roman"/>
        </w:rPr>
        <w:t>recently</w:t>
      </w:r>
      <w:r w:rsidR="000C4C42">
        <w:rPr>
          <w:rFonts w:ascii="Times New Roman" w:hAnsi="Times New Roman" w:cs="Times New Roman"/>
        </w:rPr>
        <w:t>-</w:t>
      </w:r>
      <w:r w:rsidR="00D5741E">
        <w:rPr>
          <w:rFonts w:ascii="Times New Roman" w:hAnsi="Times New Roman" w:cs="Times New Roman"/>
        </w:rPr>
        <w:t>demoted</w:t>
      </w:r>
      <w:proofErr w:type="gramEnd"/>
      <w:r w:rsidR="00D5741E" w:rsidRPr="00330D16">
        <w:rPr>
          <w:rFonts w:ascii="Times New Roman" w:hAnsi="Times New Roman" w:cs="Times New Roman"/>
        </w:rPr>
        <w:t xml:space="preserve"> </w:t>
      </w:r>
      <w:r w:rsidR="00D5741E">
        <w:rPr>
          <w:rFonts w:ascii="Times New Roman" w:hAnsi="Times New Roman" w:cs="Times New Roman"/>
        </w:rPr>
        <w:t>p</w:t>
      </w:r>
      <w:r w:rsidR="00D5741E" w:rsidRPr="00330D16">
        <w:rPr>
          <w:rFonts w:ascii="Times New Roman" w:hAnsi="Times New Roman" w:cs="Times New Roman"/>
        </w:rPr>
        <w:t xml:space="preserve">rovincial </w:t>
      </w:r>
      <w:r w:rsidR="00D5741E">
        <w:rPr>
          <w:rFonts w:ascii="Times New Roman" w:hAnsi="Times New Roman" w:cs="Times New Roman"/>
        </w:rPr>
        <w:t>c</w:t>
      </w:r>
      <w:r w:rsidR="00D5741E" w:rsidRPr="00330D16">
        <w:rPr>
          <w:rFonts w:ascii="Times New Roman" w:hAnsi="Times New Roman" w:cs="Times New Roman"/>
        </w:rPr>
        <w:t xml:space="preserve">ommissar, </w:t>
      </w:r>
      <w:r w:rsidR="00D5741E">
        <w:rPr>
          <w:rFonts w:ascii="Times New Roman" w:hAnsi="Times New Roman" w:cs="Times New Roman"/>
        </w:rPr>
        <w:t xml:space="preserve">N. I. </w:t>
      </w:r>
      <w:proofErr w:type="spellStart"/>
      <w:r w:rsidR="00D5741E" w:rsidRPr="00330D16">
        <w:rPr>
          <w:rFonts w:ascii="Times New Roman" w:hAnsi="Times New Roman" w:cs="Times New Roman"/>
        </w:rPr>
        <w:t>Sirotkin</w:t>
      </w:r>
      <w:proofErr w:type="spellEnd"/>
      <w:r w:rsidR="00D5741E">
        <w:rPr>
          <w:rFonts w:ascii="Times New Roman" w:hAnsi="Times New Roman" w:cs="Times New Roman"/>
        </w:rPr>
        <w:t xml:space="preserve"> </w:t>
      </w:r>
      <w:r w:rsidR="00D5741E" w:rsidRPr="00330D16">
        <w:rPr>
          <w:rFonts w:ascii="Times New Roman" w:hAnsi="Times New Roman" w:cs="Times New Roman"/>
        </w:rPr>
        <w:t xml:space="preserve">was </w:t>
      </w:r>
      <w:r w:rsidR="00D5741E">
        <w:rPr>
          <w:rFonts w:ascii="Times New Roman" w:hAnsi="Times New Roman" w:cs="Times New Roman"/>
        </w:rPr>
        <w:t>deployed to</w:t>
      </w:r>
      <w:r w:rsidR="00D5741E" w:rsidRPr="00330D16">
        <w:rPr>
          <w:rFonts w:ascii="Times New Roman" w:hAnsi="Times New Roman" w:cs="Times New Roman"/>
        </w:rPr>
        <w:t xml:space="preserve"> his native </w:t>
      </w:r>
      <w:proofErr w:type="spellStart"/>
      <w:r w:rsidR="00D5741E" w:rsidRPr="00330D16">
        <w:rPr>
          <w:rFonts w:ascii="Times New Roman" w:hAnsi="Times New Roman" w:cs="Times New Roman"/>
        </w:rPr>
        <w:t>Gorodishch</w:t>
      </w:r>
      <w:proofErr w:type="spellEnd"/>
      <w:r w:rsidR="00D5741E">
        <w:rPr>
          <w:rFonts w:ascii="Times New Roman" w:hAnsi="Times New Roman" w:cs="Times New Roman"/>
        </w:rPr>
        <w:t xml:space="preserve"> district</w:t>
      </w:r>
      <w:r w:rsidR="00D5741E" w:rsidRPr="00330D16">
        <w:rPr>
          <w:rFonts w:ascii="Times New Roman" w:hAnsi="Times New Roman" w:cs="Times New Roman"/>
        </w:rPr>
        <w:t>.</w:t>
      </w:r>
      <w:r w:rsidR="00D5741E">
        <w:rPr>
          <w:rStyle w:val="FootnoteReference"/>
          <w:rFonts w:ascii="Times New Roman" w:hAnsi="Times New Roman" w:cs="Times New Roman"/>
        </w:rPr>
        <w:footnoteReference w:id="52"/>
      </w:r>
      <w:r w:rsidR="00D5741E">
        <w:rPr>
          <w:rFonts w:ascii="Times New Roman" w:hAnsi="Times New Roman" w:cs="Times New Roman"/>
        </w:rPr>
        <w:t xml:space="preserve">  Instead of a cohort of newly-arrived, temporary </w:t>
      </w:r>
      <w:proofErr w:type="spellStart"/>
      <w:r w:rsidR="00D5741E" w:rsidRPr="00330D16">
        <w:rPr>
          <w:rFonts w:ascii="Times New Roman" w:hAnsi="Times New Roman" w:cs="Times New Roman"/>
          <w:i/>
        </w:rPr>
        <w:t>Narkomprod</w:t>
      </w:r>
      <w:proofErr w:type="spellEnd"/>
      <w:r w:rsidR="00D5741E">
        <w:rPr>
          <w:rFonts w:ascii="Times New Roman" w:hAnsi="Times New Roman" w:cs="Times New Roman"/>
        </w:rPr>
        <w:t xml:space="preserve"> agents deputized to hastily maximize grain exports from Penza, these officials had each worked in the province for 12-24 months.   They had become well-acquainted with the productive capacity of the various areas within the province and had been instrumental in establishing the </w:t>
      </w:r>
      <w:proofErr w:type="spellStart"/>
      <w:r w:rsidR="00D5741E" w:rsidRPr="00330D16">
        <w:rPr>
          <w:rFonts w:ascii="Times New Roman" w:hAnsi="Times New Roman" w:cs="Times New Roman"/>
          <w:i/>
        </w:rPr>
        <w:t>raion</w:t>
      </w:r>
      <w:proofErr w:type="spellEnd"/>
      <w:r w:rsidR="00D5741E">
        <w:rPr>
          <w:rFonts w:ascii="Times New Roman" w:hAnsi="Times New Roman" w:cs="Times New Roman"/>
        </w:rPr>
        <w:t xml:space="preserve"> committees and their growing capacity for effective oversight of the </w:t>
      </w:r>
      <w:r w:rsidR="00D5741E" w:rsidRPr="00330D16">
        <w:rPr>
          <w:rFonts w:ascii="Times New Roman" w:hAnsi="Times New Roman" w:cs="Times New Roman"/>
          <w:i/>
        </w:rPr>
        <w:t xml:space="preserve">volost </w:t>
      </w:r>
      <w:r w:rsidR="00D5741E">
        <w:rPr>
          <w:rFonts w:ascii="Times New Roman" w:hAnsi="Times New Roman" w:cs="Times New Roman"/>
        </w:rPr>
        <w:t xml:space="preserve">soviets.  </w:t>
      </w:r>
      <w:r w:rsidR="00D5741E" w:rsidRPr="009F67A5">
        <w:rPr>
          <w:rFonts w:ascii="Times New Roman" w:hAnsi="Times New Roman" w:cs="Times New Roman"/>
        </w:rPr>
        <w:t xml:space="preserve">These provincial emissaries were charged with overseeing </w:t>
      </w:r>
      <w:r w:rsidR="00D5741E">
        <w:rPr>
          <w:rFonts w:ascii="Times New Roman" w:hAnsi="Times New Roman" w:cs="Times New Roman"/>
        </w:rPr>
        <w:t>procurement</w:t>
      </w:r>
      <w:r w:rsidR="00D5741E" w:rsidRPr="009F67A5">
        <w:rPr>
          <w:rFonts w:ascii="Times New Roman" w:hAnsi="Times New Roman" w:cs="Times New Roman"/>
        </w:rPr>
        <w:t xml:space="preserve"> work </w:t>
      </w:r>
      <w:r w:rsidR="00D5741E">
        <w:rPr>
          <w:rFonts w:ascii="Times New Roman" w:hAnsi="Times New Roman" w:cs="Times New Roman"/>
        </w:rPr>
        <w:t>in</w:t>
      </w:r>
      <w:r w:rsidR="00D5741E" w:rsidRPr="009F67A5">
        <w:rPr>
          <w:rFonts w:ascii="Times New Roman" w:hAnsi="Times New Roman" w:cs="Times New Roman"/>
        </w:rPr>
        <w:t xml:space="preserve"> three or four </w:t>
      </w:r>
      <w:proofErr w:type="spellStart"/>
      <w:r w:rsidR="00D5741E" w:rsidRPr="00992430">
        <w:rPr>
          <w:rFonts w:ascii="Times New Roman" w:hAnsi="Times New Roman" w:cs="Times New Roman"/>
          <w:i/>
          <w:iCs/>
        </w:rPr>
        <w:t>raions</w:t>
      </w:r>
      <w:proofErr w:type="spellEnd"/>
      <w:r w:rsidR="00D5741E">
        <w:rPr>
          <w:rFonts w:ascii="Times New Roman" w:hAnsi="Times New Roman" w:cs="Times New Roman"/>
        </w:rPr>
        <w:t>,</w:t>
      </w:r>
      <w:r w:rsidR="00D5741E" w:rsidRPr="009F67A5">
        <w:rPr>
          <w:rFonts w:ascii="Times New Roman" w:hAnsi="Times New Roman" w:cs="Times New Roman"/>
        </w:rPr>
        <w:t xml:space="preserve"> pressu</w:t>
      </w:r>
      <w:r w:rsidR="00D5741E">
        <w:rPr>
          <w:rFonts w:ascii="Times New Roman" w:hAnsi="Times New Roman" w:cs="Times New Roman"/>
        </w:rPr>
        <w:t xml:space="preserve">ring officials </w:t>
      </w:r>
      <w:r w:rsidR="00D5741E" w:rsidRPr="009F67A5">
        <w:rPr>
          <w:rFonts w:ascii="Times New Roman" w:hAnsi="Times New Roman" w:cs="Times New Roman"/>
        </w:rPr>
        <w:t>to keep up the pace of grain collection in the localities.</w:t>
      </w:r>
      <w:r w:rsidR="00D5741E">
        <w:rPr>
          <w:rFonts w:ascii="Times New Roman" w:hAnsi="Times New Roman" w:cs="Times New Roman"/>
        </w:rPr>
        <w:t xml:space="preserve">  </w:t>
      </w:r>
    </w:p>
    <w:p w14:paraId="21B6D505" w14:textId="68C253BD" w:rsidR="00D5741E" w:rsidRPr="0054646B" w:rsidRDefault="00D5741E" w:rsidP="00D5741E">
      <w:pPr>
        <w:spacing w:line="48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8EAABD7" wp14:editId="0DCF37D7">
                <wp:simplePos x="0" y="0"/>
                <wp:positionH relativeFrom="column">
                  <wp:posOffset>2551176</wp:posOffset>
                </wp:positionH>
                <wp:positionV relativeFrom="paragraph">
                  <wp:posOffset>7138416</wp:posOffset>
                </wp:positionV>
                <wp:extent cx="448056" cy="310896"/>
                <wp:effectExtent l="0" t="0" r="0" b="0"/>
                <wp:wrapNone/>
                <wp:docPr id="95" name="Text Box 95"/>
                <wp:cNvGraphicFramePr/>
                <a:graphic xmlns:a="http://schemas.openxmlformats.org/drawingml/2006/main">
                  <a:graphicData uri="http://schemas.microsoft.com/office/word/2010/wordprocessingShape">
                    <wps:wsp>
                      <wps:cNvSpPr txBox="1"/>
                      <wps:spPr>
                        <a:xfrm>
                          <a:off x="0" y="0"/>
                          <a:ext cx="448056" cy="310896"/>
                        </a:xfrm>
                        <a:prstGeom prst="rect">
                          <a:avLst/>
                        </a:prstGeom>
                        <a:noFill/>
                        <a:ln w="6350">
                          <a:noFill/>
                        </a:ln>
                      </wps:spPr>
                      <wps:txbx>
                        <w:txbxContent>
                          <w:p w14:paraId="5B56C70C" w14:textId="77777777" w:rsidR="00D5741E" w:rsidRPr="00DC35E0" w:rsidRDefault="00D5741E" w:rsidP="00D5741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EAABD7" id="Text Box 95" o:spid="_x0000_s1028" type="#_x0000_t202" style="position:absolute;left:0;text-align:left;margin-left:200.9pt;margin-top:562.1pt;width:35.3pt;height:2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" filled="f" stroked="f" strokeweight=".5pt">
                <v:textbox>
                  <w:txbxContent>
                    <w:p w14:paraId="5B56C70C" w14:textId="77777777" w:rsidR="00D5741E" w:rsidRPr="00DC35E0" w:rsidRDefault="00D5741E" w:rsidP="00D5741E">
                      <w:pPr>
                        <w:rPr>
                          <w:rFonts w:ascii="Times New Roman" w:hAnsi="Times New Roman" w:cs="Times New Roman"/>
                        </w:rPr>
                      </w:pPr>
                    </w:p>
                  </w:txbxContent>
                </v:textbox>
              </v:shape>
            </w:pict>
          </mc:Fallback>
        </mc:AlternateContent>
      </w:r>
      <w:proofErr w:type="spellStart"/>
      <w:r>
        <w:rPr>
          <w:rFonts w:ascii="Times New Roman" w:hAnsi="Times New Roman" w:cs="Times New Roman"/>
        </w:rPr>
        <w:t>R</w:t>
      </w:r>
      <w:r w:rsidRPr="00CE0444">
        <w:rPr>
          <w:rFonts w:ascii="Times New Roman" w:hAnsi="Times New Roman" w:cs="Times New Roman"/>
          <w:i/>
        </w:rPr>
        <w:t>aion</w:t>
      </w:r>
      <w:proofErr w:type="spellEnd"/>
      <w:r w:rsidRPr="00CE0444">
        <w:rPr>
          <w:rFonts w:ascii="Times New Roman" w:hAnsi="Times New Roman" w:cs="Times New Roman"/>
          <w:i/>
        </w:rPr>
        <w:t xml:space="preserve"> </w:t>
      </w:r>
      <w:r>
        <w:rPr>
          <w:rFonts w:ascii="Times New Roman" w:hAnsi="Times New Roman" w:cs="Times New Roman"/>
        </w:rPr>
        <w:t>committees</w:t>
      </w:r>
      <w:r w:rsidRPr="009F67A5">
        <w:rPr>
          <w:rFonts w:ascii="Times New Roman" w:hAnsi="Times New Roman" w:cs="Times New Roman"/>
        </w:rPr>
        <w:t xml:space="preserve"> a</w:t>
      </w:r>
      <w:r>
        <w:rPr>
          <w:rFonts w:ascii="Times New Roman" w:hAnsi="Times New Roman" w:cs="Times New Roman"/>
        </w:rPr>
        <w:t xml:space="preserve">lso mobilized </w:t>
      </w:r>
      <w:r w:rsidR="00E15D17">
        <w:rPr>
          <w:rFonts w:ascii="Times New Roman" w:hAnsi="Times New Roman" w:cs="Times New Roman"/>
        </w:rPr>
        <w:t>procurement</w:t>
      </w:r>
      <w:r>
        <w:rPr>
          <w:rFonts w:ascii="Times New Roman" w:hAnsi="Times New Roman" w:cs="Times New Roman"/>
        </w:rPr>
        <w:t xml:space="preserve"> </w:t>
      </w:r>
      <w:r w:rsidRPr="009F67A5">
        <w:rPr>
          <w:rFonts w:ascii="Times New Roman" w:hAnsi="Times New Roman" w:cs="Times New Roman"/>
        </w:rPr>
        <w:t xml:space="preserve">agents to work on grain collection </w:t>
      </w:r>
      <w:r>
        <w:rPr>
          <w:rFonts w:ascii="Times New Roman" w:hAnsi="Times New Roman" w:cs="Times New Roman"/>
        </w:rPr>
        <w:t xml:space="preserve">in </w:t>
      </w:r>
      <w:r w:rsidRPr="009F67A5">
        <w:rPr>
          <w:rFonts w:ascii="Times New Roman" w:hAnsi="Times New Roman" w:cs="Times New Roman"/>
        </w:rPr>
        <w:t xml:space="preserve">the </w:t>
      </w:r>
      <w:r w:rsidRPr="00CE0444">
        <w:rPr>
          <w:rFonts w:ascii="Times New Roman" w:hAnsi="Times New Roman" w:cs="Times New Roman"/>
          <w:i/>
        </w:rPr>
        <w:t>volost</w:t>
      </w:r>
      <w:r w:rsidRPr="009F67A5">
        <w:rPr>
          <w:rFonts w:ascii="Times New Roman" w:hAnsi="Times New Roman" w:cs="Times New Roman"/>
        </w:rPr>
        <w:t xml:space="preserve"> and village </w:t>
      </w:r>
      <w:r>
        <w:rPr>
          <w:rFonts w:ascii="Times New Roman" w:hAnsi="Times New Roman" w:cs="Times New Roman"/>
        </w:rPr>
        <w:t>s</w:t>
      </w:r>
      <w:r w:rsidRPr="009F67A5">
        <w:rPr>
          <w:rFonts w:ascii="Times New Roman" w:hAnsi="Times New Roman" w:cs="Times New Roman"/>
        </w:rPr>
        <w:t>oviets in the fall of 1920</w:t>
      </w:r>
      <w:r>
        <w:rPr>
          <w:rFonts w:ascii="Times New Roman" w:hAnsi="Times New Roman" w:cs="Times New Roman"/>
        </w:rPr>
        <w:t xml:space="preserve">.  </w:t>
      </w:r>
      <w:proofErr w:type="spellStart"/>
      <w:r>
        <w:rPr>
          <w:rFonts w:ascii="Times New Roman" w:hAnsi="Times New Roman" w:cs="Times New Roman"/>
          <w:i/>
        </w:rPr>
        <w:t>R</w:t>
      </w:r>
      <w:r w:rsidRPr="00CE0444">
        <w:rPr>
          <w:rFonts w:ascii="Times New Roman" w:hAnsi="Times New Roman" w:cs="Times New Roman"/>
          <w:i/>
        </w:rPr>
        <w:t>aion</w:t>
      </w:r>
      <w:proofErr w:type="spellEnd"/>
      <w:r w:rsidRPr="00CE0444">
        <w:rPr>
          <w:rFonts w:ascii="Times New Roman" w:hAnsi="Times New Roman" w:cs="Times New Roman"/>
          <w:i/>
        </w:rPr>
        <w:t xml:space="preserve"> </w:t>
      </w:r>
      <w:r>
        <w:rPr>
          <w:rFonts w:ascii="Times New Roman" w:hAnsi="Times New Roman" w:cs="Times New Roman"/>
        </w:rPr>
        <w:t xml:space="preserve">authorities </w:t>
      </w:r>
      <w:r w:rsidRPr="009F67A5">
        <w:rPr>
          <w:rFonts w:ascii="Times New Roman" w:hAnsi="Times New Roman" w:cs="Times New Roman"/>
        </w:rPr>
        <w:t xml:space="preserve">dispatched </w:t>
      </w:r>
      <w:r>
        <w:rPr>
          <w:rFonts w:ascii="Times New Roman" w:hAnsi="Times New Roman" w:cs="Times New Roman"/>
        </w:rPr>
        <w:t>“</w:t>
      </w:r>
      <w:r w:rsidRPr="009F67A5">
        <w:rPr>
          <w:rFonts w:ascii="Times New Roman" w:hAnsi="Times New Roman" w:cs="Times New Roman"/>
        </w:rPr>
        <w:t>responsible agent</w:t>
      </w:r>
      <w:r>
        <w:rPr>
          <w:rFonts w:ascii="Times New Roman" w:hAnsi="Times New Roman" w:cs="Times New Roman"/>
        </w:rPr>
        <w:t>-</w:t>
      </w:r>
      <w:r w:rsidRPr="009F67A5">
        <w:rPr>
          <w:rFonts w:ascii="Times New Roman" w:hAnsi="Times New Roman" w:cs="Times New Roman"/>
        </w:rPr>
        <w:t>leaders</w:t>
      </w:r>
      <w:r>
        <w:rPr>
          <w:rFonts w:ascii="Times New Roman" w:hAnsi="Times New Roman" w:cs="Times New Roman"/>
        </w:rPr>
        <w:t>” (</w:t>
      </w:r>
      <w:proofErr w:type="spellStart"/>
      <w:r>
        <w:rPr>
          <w:rFonts w:ascii="Times New Roman" w:hAnsi="Times New Roman" w:cs="Times New Roman"/>
          <w:i/>
          <w:iCs/>
        </w:rPr>
        <w:t>otvetstvennve</w:t>
      </w:r>
      <w:proofErr w:type="spellEnd"/>
      <w:r>
        <w:rPr>
          <w:rFonts w:ascii="Times New Roman" w:hAnsi="Times New Roman" w:cs="Times New Roman"/>
          <w:i/>
          <w:iCs/>
        </w:rPr>
        <w:t xml:space="preserve"> </w:t>
      </w:r>
      <w:proofErr w:type="spellStart"/>
      <w:r>
        <w:rPr>
          <w:rFonts w:ascii="Times New Roman" w:hAnsi="Times New Roman" w:cs="Times New Roman"/>
          <w:i/>
          <w:iCs/>
        </w:rPr>
        <w:t>upolnomochenve</w:t>
      </w:r>
      <w:proofErr w:type="spellEnd"/>
      <w:r>
        <w:rPr>
          <w:rFonts w:ascii="Times New Roman" w:hAnsi="Times New Roman" w:cs="Times New Roman"/>
          <w:i/>
          <w:iCs/>
        </w:rPr>
        <w:t xml:space="preserve"> </w:t>
      </w:r>
      <w:proofErr w:type="spellStart"/>
      <w:r>
        <w:rPr>
          <w:rFonts w:ascii="Times New Roman" w:hAnsi="Times New Roman" w:cs="Times New Roman"/>
          <w:i/>
          <w:iCs/>
        </w:rPr>
        <w:t>rukovoditeli</w:t>
      </w:r>
      <w:proofErr w:type="spellEnd"/>
      <w:r>
        <w:rPr>
          <w:rFonts w:ascii="Times New Roman" w:hAnsi="Times New Roman" w:cs="Times New Roman"/>
        </w:rPr>
        <w:t>)</w:t>
      </w:r>
      <w:r w:rsidRPr="009F67A5">
        <w:rPr>
          <w:rFonts w:ascii="Times New Roman" w:hAnsi="Times New Roman" w:cs="Times New Roman"/>
        </w:rPr>
        <w:t xml:space="preserve"> to direct </w:t>
      </w:r>
      <w:r>
        <w:rPr>
          <w:rFonts w:ascii="Times New Roman" w:hAnsi="Times New Roman" w:cs="Times New Roman"/>
        </w:rPr>
        <w:t>procurement</w:t>
      </w:r>
      <w:r w:rsidRPr="009F67A5">
        <w:rPr>
          <w:rFonts w:ascii="Times New Roman" w:hAnsi="Times New Roman" w:cs="Times New Roman"/>
        </w:rPr>
        <w:t xml:space="preserve"> work in the </w:t>
      </w:r>
      <w:r w:rsidRPr="00CE0444">
        <w:rPr>
          <w:rFonts w:ascii="Times New Roman" w:hAnsi="Times New Roman" w:cs="Times New Roman"/>
          <w:i/>
        </w:rPr>
        <w:t>volosts</w:t>
      </w:r>
      <w:r>
        <w:rPr>
          <w:rFonts w:ascii="Times New Roman" w:hAnsi="Times New Roman" w:cs="Times New Roman"/>
        </w:rPr>
        <w:t xml:space="preserve">. </w:t>
      </w:r>
      <w:r w:rsidRPr="009F67A5">
        <w:rPr>
          <w:rFonts w:ascii="Times New Roman" w:hAnsi="Times New Roman" w:cs="Times New Roman"/>
        </w:rPr>
        <w:t xml:space="preserve"> </w:t>
      </w:r>
      <w:r>
        <w:rPr>
          <w:rFonts w:ascii="Times New Roman" w:hAnsi="Times New Roman" w:cs="Times New Roman"/>
        </w:rPr>
        <w:t>I</w:t>
      </w:r>
      <w:r w:rsidRPr="009F67A5">
        <w:rPr>
          <w:rFonts w:ascii="Times New Roman" w:hAnsi="Times New Roman" w:cs="Times New Roman"/>
        </w:rPr>
        <w:t xml:space="preserve">n </w:t>
      </w:r>
      <w:r>
        <w:rPr>
          <w:rFonts w:ascii="Times New Roman" w:hAnsi="Times New Roman" w:cs="Times New Roman"/>
        </w:rPr>
        <w:t>P</w:t>
      </w:r>
      <w:r w:rsidRPr="009F67A5">
        <w:rPr>
          <w:rFonts w:ascii="Times New Roman" w:hAnsi="Times New Roman" w:cs="Times New Roman"/>
        </w:rPr>
        <w:t xml:space="preserve">enza </w:t>
      </w:r>
      <w:proofErr w:type="spellStart"/>
      <w:r w:rsidRPr="001D0265">
        <w:rPr>
          <w:rFonts w:ascii="Times New Roman" w:hAnsi="Times New Roman" w:cs="Times New Roman"/>
          <w:i/>
          <w:iCs/>
        </w:rPr>
        <w:t>raion</w:t>
      </w:r>
      <w:proofErr w:type="spellEnd"/>
      <w:r>
        <w:rPr>
          <w:rFonts w:ascii="Times New Roman" w:hAnsi="Times New Roman" w:cs="Times New Roman"/>
        </w:rPr>
        <w:t>,</w:t>
      </w:r>
      <w:r w:rsidRPr="009F67A5">
        <w:rPr>
          <w:rFonts w:ascii="Times New Roman" w:hAnsi="Times New Roman" w:cs="Times New Roman"/>
        </w:rPr>
        <w:t xml:space="preserve"> </w:t>
      </w:r>
      <w:r>
        <w:rPr>
          <w:rFonts w:ascii="Times New Roman" w:hAnsi="Times New Roman" w:cs="Times New Roman"/>
        </w:rPr>
        <w:t>these</w:t>
      </w:r>
      <w:r w:rsidRPr="009F67A5">
        <w:rPr>
          <w:rFonts w:ascii="Times New Roman" w:hAnsi="Times New Roman" w:cs="Times New Roman"/>
        </w:rPr>
        <w:t xml:space="preserve"> agents were </w:t>
      </w:r>
      <w:r w:rsidR="00E15D17">
        <w:rPr>
          <w:rFonts w:ascii="Times New Roman" w:hAnsi="Times New Roman" w:cs="Times New Roman"/>
        </w:rPr>
        <w:t xml:space="preserve">each </w:t>
      </w:r>
      <w:r w:rsidRPr="009F67A5">
        <w:rPr>
          <w:rFonts w:ascii="Times New Roman" w:hAnsi="Times New Roman" w:cs="Times New Roman"/>
        </w:rPr>
        <w:t xml:space="preserve">responsible for quota fulfillment in three or four </w:t>
      </w:r>
      <w:r w:rsidRPr="00CE0444">
        <w:rPr>
          <w:rFonts w:ascii="Times New Roman" w:hAnsi="Times New Roman" w:cs="Times New Roman"/>
          <w:i/>
        </w:rPr>
        <w:t>volost</w:t>
      </w:r>
      <w:r w:rsidRPr="009F67A5">
        <w:rPr>
          <w:rFonts w:ascii="Times New Roman" w:hAnsi="Times New Roman" w:cs="Times New Roman"/>
        </w:rPr>
        <w:t>.</w:t>
      </w:r>
      <w:r>
        <w:rPr>
          <w:rStyle w:val="FootnoteReference"/>
          <w:rFonts w:ascii="Times New Roman" w:hAnsi="Times New Roman" w:cs="Times New Roman"/>
        </w:rPr>
        <w:footnoteReference w:id="53"/>
      </w:r>
      <w:r>
        <w:rPr>
          <w:rFonts w:ascii="Times New Roman" w:hAnsi="Times New Roman" w:cs="Times New Roman"/>
        </w:rPr>
        <w:t xml:space="preserve"> Under them, one additional food-</w:t>
      </w:r>
      <w:r w:rsidRPr="009F67A5">
        <w:rPr>
          <w:rFonts w:ascii="Times New Roman" w:hAnsi="Times New Roman" w:cs="Times New Roman"/>
        </w:rPr>
        <w:t xml:space="preserve">supply agent was assigned to each </w:t>
      </w:r>
      <w:r w:rsidRPr="00CE0444">
        <w:rPr>
          <w:rFonts w:ascii="Times New Roman" w:hAnsi="Times New Roman" w:cs="Times New Roman"/>
          <w:i/>
        </w:rPr>
        <w:t>volost</w:t>
      </w:r>
      <w:r w:rsidRPr="009F67A5">
        <w:rPr>
          <w:rFonts w:ascii="Times New Roman" w:hAnsi="Times New Roman" w:cs="Times New Roman"/>
        </w:rPr>
        <w:t xml:space="preserve"> in the </w:t>
      </w:r>
      <w:proofErr w:type="spellStart"/>
      <w:r w:rsidRPr="00CE0444">
        <w:rPr>
          <w:rFonts w:ascii="Times New Roman" w:hAnsi="Times New Roman" w:cs="Times New Roman"/>
          <w:i/>
        </w:rPr>
        <w:t>raion</w:t>
      </w:r>
      <w:proofErr w:type="spellEnd"/>
      <w:r w:rsidRPr="009F67A5">
        <w:rPr>
          <w:rFonts w:ascii="Times New Roman" w:hAnsi="Times New Roman" w:cs="Times New Roman"/>
        </w:rPr>
        <w:t xml:space="preserve"> to ensure that the </w:t>
      </w:r>
      <w:r w:rsidRPr="00CE0444">
        <w:rPr>
          <w:rFonts w:ascii="Times New Roman" w:hAnsi="Times New Roman" w:cs="Times New Roman"/>
          <w:i/>
        </w:rPr>
        <w:t>volost</w:t>
      </w:r>
      <w:r w:rsidRPr="009F67A5">
        <w:rPr>
          <w:rFonts w:ascii="Times New Roman" w:hAnsi="Times New Roman" w:cs="Times New Roman"/>
        </w:rPr>
        <w:t xml:space="preserve"> </w:t>
      </w:r>
      <w:r w:rsidR="00E15D17">
        <w:rPr>
          <w:rFonts w:ascii="Times New Roman" w:hAnsi="Times New Roman" w:cs="Times New Roman"/>
        </w:rPr>
        <w:t>officials</w:t>
      </w:r>
      <w:r w:rsidRPr="009F67A5">
        <w:rPr>
          <w:rFonts w:ascii="Times New Roman" w:hAnsi="Times New Roman" w:cs="Times New Roman"/>
        </w:rPr>
        <w:t xml:space="preserve"> assign</w:t>
      </w:r>
      <w:r>
        <w:rPr>
          <w:rFonts w:ascii="Times New Roman" w:hAnsi="Times New Roman" w:cs="Times New Roman"/>
        </w:rPr>
        <w:t>ed</w:t>
      </w:r>
      <w:r w:rsidRPr="009F67A5">
        <w:rPr>
          <w:rFonts w:ascii="Times New Roman" w:hAnsi="Times New Roman" w:cs="Times New Roman"/>
        </w:rPr>
        <w:t xml:space="preserve"> levies an</w:t>
      </w:r>
      <w:r>
        <w:rPr>
          <w:rFonts w:ascii="Times New Roman" w:hAnsi="Times New Roman" w:cs="Times New Roman"/>
        </w:rPr>
        <w:t>d collected their entire p</w:t>
      </w:r>
      <w:r w:rsidRPr="00DC35E0">
        <w:rPr>
          <w:rFonts w:ascii="Times New Roman" w:hAnsi="Times New Roman" w:cs="Times New Roman"/>
        </w:rPr>
        <w:t>rocurement quota.</w:t>
      </w:r>
      <w:r>
        <w:rPr>
          <w:rStyle w:val="FootnoteReference"/>
          <w:rFonts w:ascii="Times New Roman" w:hAnsi="Times New Roman" w:cs="Times New Roman"/>
        </w:rPr>
        <w:footnoteReference w:id="54"/>
      </w:r>
      <w:r>
        <w:rPr>
          <w:rFonts w:ascii="Times New Roman" w:hAnsi="Times New Roman" w:cs="Times New Roman"/>
        </w:rPr>
        <w:t xml:space="preserve">  </w:t>
      </w:r>
      <w:proofErr w:type="spellStart"/>
      <w:r>
        <w:rPr>
          <w:rFonts w:ascii="Times New Roman" w:hAnsi="Times New Roman" w:cs="Times New Roman"/>
          <w:bCs/>
        </w:rPr>
        <w:t>Titov</w:t>
      </w:r>
      <w:proofErr w:type="spellEnd"/>
      <w:r>
        <w:rPr>
          <w:rFonts w:ascii="Times New Roman" w:hAnsi="Times New Roman" w:cs="Times New Roman"/>
          <w:bCs/>
        </w:rPr>
        <w:t xml:space="preserve"> </w:t>
      </w:r>
      <w:proofErr w:type="spellStart"/>
      <w:r w:rsidRPr="0070008F">
        <w:rPr>
          <w:rFonts w:ascii="Times New Roman" w:hAnsi="Times New Roman" w:cs="Times New Roman"/>
          <w:bCs/>
          <w:i/>
        </w:rPr>
        <w:t>raion</w:t>
      </w:r>
      <w:proofErr w:type="spellEnd"/>
      <w:r>
        <w:rPr>
          <w:rFonts w:ascii="Times New Roman" w:hAnsi="Times New Roman" w:cs="Times New Roman"/>
          <w:bCs/>
        </w:rPr>
        <w:t xml:space="preserve"> committee agents working in the </w:t>
      </w:r>
      <w:r w:rsidRPr="0070008F">
        <w:rPr>
          <w:rFonts w:ascii="Times New Roman" w:hAnsi="Times New Roman" w:cs="Times New Roman"/>
          <w:bCs/>
          <w:i/>
        </w:rPr>
        <w:t>volost</w:t>
      </w:r>
      <w:r>
        <w:rPr>
          <w:rFonts w:ascii="Times New Roman" w:hAnsi="Times New Roman" w:cs="Times New Roman"/>
          <w:bCs/>
        </w:rPr>
        <w:t xml:space="preserve"> executive committees assigned each </w:t>
      </w:r>
      <w:r w:rsidRPr="0070008F">
        <w:rPr>
          <w:rFonts w:ascii="Times New Roman" w:hAnsi="Times New Roman" w:cs="Times New Roman"/>
          <w:bCs/>
          <w:i/>
        </w:rPr>
        <w:t xml:space="preserve">volost </w:t>
      </w:r>
      <w:r>
        <w:rPr>
          <w:rFonts w:ascii="Times New Roman" w:hAnsi="Times New Roman" w:cs="Times New Roman"/>
          <w:bCs/>
        </w:rPr>
        <w:t xml:space="preserve">soviet member responsibility for quotas in particular villages. </w:t>
      </w:r>
      <w:r w:rsidRPr="0070008F">
        <w:rPr>
          <w:rFonts w:ascii="Times New Roman" w:hAnsi="Times New Roman" w:cs="Times New Roman"/>
          <w:bCs/>
          <w:i/>
        </w:rPr>
        <w:t>Volost</w:t>
      </w:r>
      <w:r>
        <w:rPr>
          <w:rFonts w:ascii="Times New Roman" w:hAnsi="Times New Roman" w:cs="Times New Roman"/>
          <w:bCs/>
        </w:rPr>
        <w:t xml:space="preserve"> soviet officials were instructed to divide each </w:t>
      </w:r>
      <w:r>
        <w:rPr>
          <w:rFonts w:ascii="Times New Roman" w:hAnsi="Times New Roman" w:cs="Times New Roman"/>
          <w:bCs/>
        </w:rPr>
        <w:lastRenderedPageBreak/>
        <w:t xml:space="preserve">village into sections </w:t>
      </w:r>
      <w:r w:rsidR="00E15D17">
        <w:rPr>
          <w:rFonts w:ascii="Times New Roman" w:hAnsi="Times New Roman" w:cs="Times New Roman"/>
          <w:bCs/>
        </w:rPr>
        <w:t>for which</w:t>
      </w:r>
      <w:r>
        <w:rPr>
          <w:rFonts w:ascii="Times New Roman" w:hAnsi="Times New Roman" w:cs="Times New Roman"/>
          <w:bCs/>
        </w:rPr>
        <w:t xml:space="preserve"> village soviet leaders </w:t>
      </w:r>
      <w:r w:rsidR="00E15D17">
        <w:rPr>
          <w:rFonts w:ascii="Times New Roman" w:hAnsi="Times New Roman" w:cs="Times New Roman"/>
          <w:bCs/>
        </w:rPr>
        <w:t>would be re</w:t>
      </w:r>
      <w:r w:rsidR="0063448D">
        <w:rPr>
          <w:rFonts w:ascii="Times New Roman" w:hAnsi="Times New Roman" w:cs="Times New Roman"/>
          <w:bCs/>
        </w:rPr>
        <w:t>sponsible</w:t>
      </w:r>
      <w:r>
        <w:rPr>
          <w:rFonts w:ascii="Times New Roman" w:hAnsi="Times New Roman" w:cs="Times New Roman"/>
          <w:bCs/>
        </w:rPr>
        <w:t xml:space="preserve">.  Every </w:t>
      </w:r>
      <w:r w:rsidRPr="00430DB6">
        <w:rPr>
          <w:rFonts w:ascii="Times New Roman" w:hAnsi="Times New Roman" w:cs="Times New Roman"/>
          <w:bCs/>
          <w:i/>
        </w:rPr>
        <w:t xml:space="preserve">volost </w:t>
      </w:r>
      <w:r w:rsidR="0063448D">
        <w:rPr>
          <w:rFonts w:ascii="Times New Roman" w:hAnsi="Times New Roman" w:cs="Times New Roman"/>
          <w:bCs/>
        </w:rPr>
        <w:t xml:space="preserve">and village </w:t>
      </w:r>
      <w:r>
        <w:rPr>
          <w:rFonts w:ascii="Times New Roman" w:hAnsi="Times New Roman" w:cs="Times New Roman"/>
          <w:bCs/>
        </w:rPr>
        <w:t>official was subject to arrest for refusal to work or failure to reach 100% quota fulfillment in his area.</w:t>
      </w:r>
      <w:r>
        <w:rPr>
          <w:rStyle w:val="FootnoteReference"/>
          <w:rFonts w:ascii="Times New Roman" w:hAnsi="Times New Roman" w:cs="Times New Roman"/>
          <w:bCs/>
        </w:rPr>
        <w:footnoteReference w:id="55"/>
      </w:r>
      <w:r>
        <w:rPr>
          <w:rFonts w:ascii="Times New Roman" w:hAnsi="Times New Roman" w:cs="Times New Roman"/>
          <w:bCs/>
        </w:rPr>
        <w:t xml:space="preserve">  The Penza </w:t>
      </w:r>
      <w:proofErr w:type="spellStart"/>
      <w:r w:rsidRPr="00B544DF">
        <w:rPr>
          <w:rFonts w:ascii="Times New Roman" w:hAnsi="Times New Roman" w:cs="Times New Roman"/>
          <w:bCs/>
          <w:i/>
        </w:rPr>
        <w:t>raion</w:t>
      </w:r>
      <w:proofErr w:type="spellEnd"/>
      <w:r>
        <w:rPr>
          <w:rFonts w:ascii="Times New Roman" w:hAnsi="Times New Roman" w:cs="Times New Roman"/>
          <w:bCs/>
        </w:rPr>
        <w:t xml:space="preserve"> agent in </w:t>
      </w:r>
      <w:proofErr w:type="spellStart"/>
      <w:r>
        <w:rPr>
          <w:rFonts w:ascii="Times New Roman" w:hAnsi="Times New Roman" w:cs="Times New Roman"/>
          <w:bCs/>
        </w:rPr>
        <w:t>Ramzai</w:t>
      </w:r>
      <w:proofErr w:type="spellEnd"/>
      <w:r>
        <w:rPr>
          <w:rFonts w:ascii="Times New Roman" w:hAnsi="Times New Roman" w:cs="Times New Roman"/>
          <w:bCs/>
        </w:rPr>
        <w:t xml:space="preserve"> </w:t>
      </w:r>
      <w:r w:rsidRPr="00B544DF">
        <w:rPr>
          <w:rFonts w:ascii="Times New Roman" w:hAnsi="Times New Roman" w:cs="Times New Roman"/>
          <w:bCs/>
          <w:i/>
        </w:rPr>
        <w:t xml:space="preserve">volost </w:t>
      </w:r>
      <w:r>
        <w:rPr>
          <w:rFonts w:ascii="Times New Roman" w:hAnsi="Times New Roman" w:cs="Times New Roman"/>
          <w:bCs/>
        </w:rPr>
        <w:t xml:space="preserve">convened all village soviets and assigned a portion of the </w:t>
      </w:r>
      <w:r w:rsidRPr="00B544DF">
        <w:rPr>
          <w:rFonts w:ascii="Times New Roman" w:hAnsi="Times New Roman" w:cs="Times New Roman"/>
          <w:bCs/>
          <w:i/>
        </w:rPr>
        <w:t>volost</w:t>
      </w:r>
      <w:r>
        <w:rPr>
          <w:rFonts w:ascii="Times New Roman" w:hAnsi="Times New Roman" w:cs="Times New Roman"/>
          <w:bCs/>
        </w:rPr>
        <w:t xml:space="preserve"> quota to each soviet member, who returned to a specific part of their village to divide the quota among all households,  bearing full responsibility for quota fulfillment there.</w:t>
      </w:r>
      <w:r>
        <w:rPr>
          <w:rStyle w:val="FootnoteReference"/>
          <w:rFonts w:ascii="Times New Roman" w:hAnsi="Times New Roman" w:cs="Times New Roman"/>
          <w:bCs/>
        </w:rPr>
        <w:footnoteReference w:id="56"/>
      </w:r>
      <w:r>
        <w:rPr>
          <w:rFonts w:ascii="Times New Roman" w:hAnsi="Times New Roman" w:cs="Times New Roman"/>
          <w:bCs/>
        </w:rPr>
        <w:t xml:space="preserve">  At the </w:t>
      </w:r>
      <w:proofErr w:type="spellStart"/>
      <w:r>
        <w:rPr>
          <w:rFonts w:ascii="Times New Roman" w:hAnsi="Times New Roman" w:cs="Times New Roman"/>
          <w:bCs/>
        </w:rPr>
        <w:t>Durasov</w:t>
      </w:r>
      <w:proofErr w:type="spellEnd"/>
      <w:r>
        <w:rPr>
          <w:rFonts w:ascii="Times New Roman" w:hAnsi="Times New Roman" w:cs="Times New Roman"/>
          <w:bCs/>
        </w:rPr>
        <w:t xml:space="preserve"> </w:t>
      </w:r>
      <w:r w:rsidRPr="00430DB6">
        <w:rPr>
          <w:rFonts w:ascii="Times New Roman" w:hAnsi="Times New Roman" w:cs="Times New Roman"/>
          <w:bCs/>
          <w:i/>
        </w:rPr>
        <w:t xml:space="preserve">volost </w:t>
      </w:r>
      <w:r>
        <w:rPr>
          <w:rFonts w:ascii="Times New Roman" w:hAnsi="Times New Roman" w:cs="Times New Roman"/>
          <w:bCs/>
        </w:rPr>
        <w:t>congress of soviets, local officials were assigned to specific segments of their villages, and made personally responsible for the collection of the entire quota there.</w:t>
      </w:r>
      <w:r>
        <w:rPr>
          <w:rStyle w:val="FootnoteReference"/>
          <w:rFonts w:ascii="Times New Roman" w:hAnsi="Times New Roman" w:cs="Times New Roman"/>
          <w:bCs/>
        </w:rPr>
        <w:footnoteReference w:id="57"/>
      </w:r>
      <w:r>
        <w:rPr>
          <w:rFonts w:ascii="Times New Roman" w:hAnsi="Times New Roman" w:cs="Times New Roman"/>
          <w:bCs/>
        </w:rPr>
        <w:t xml:space="preserve">  As Orlando Figes argues, the Bolsheviks’ increasing authority over rural Russia and civil war-era grain procurement resulted from the “transformation of the </w:t>
      </w:r>
      <w:r w:rsidRPr="00976537">
        <w:rPr>
          <w:rFonts w:ascii="Times New Roman" w:hAnsi="Times New Roman" w:cs="Times New Roman"/>
          <w:bCs/>
          <w:i/>
          <w:iCs/>
        </w:rPr>
        <w:t>volost</w:t>
      </w:r>
      <w:r>
        <w:rPr>
          <w:rFonts w:ascii="Times New Roman" w:hAnsi="Times New Roman" w:cs="Times New Roman"/>
          <w:bCs/>
        </w:rPr>
        <w:t xml:space="preserve"> soviets.”</w:t>
      </w:r>
      <w:r>
        <w:rPr>
          <w:rStyle w:val="FootnoteReference"/>
          <w:rFonts w:ascii="Times New Roman" w:hAnsi="Times New Roman" w:cs="Times New Roman"/>
          <w:bCs/>
        </w:rPr>
        <w:footnoteReference w:id="58"/>
      </w:r>
      <w:r>
        <w:rPr>
          <w:rFonts w:ascii="Times New Roman" w:hAnsi="Times New Roman" w:cs="Times New Roman"/>
          <w:bCs/>
        </w:rPr>
        <w:t xml:space="preserve">  In Penza, enhanced institutional oversight over </w:t>
      </w:r>
      <w:r w:rsidRPr="00CE10DB">
        <w:rPr>
          <w:rFonts w:ascii="Times New Roman" w:hAnsi="Times New Roman" w:cs="Times New Roman"/>
          <w:bCs/>
          <w:i/>
          <w:iCs/>
        </w:rPr>
        <w:t xml:space="preserve">volost </w:t>
      </w:r>
      <w:r>
        <w:rPr>
          <w:rFonts w:ascii="Times New Roman" w:hAnsi="Times New Roman" w:cs="Times New Roman"/>
          <w:bCs/>
        </w:rPr>
        <w:t>officials was a major contributing factor in this transformation.</w:t>
      </w:r>
    </w:p>
    <w:p w14:paraId="7E16EFA3" w14:textId="251917EF" w:rsidR="00D5741E" w:rsidRDefault="00D5741E" w:rsidP="00D5741E">
      <w:pPr>
        <w:spacing w:line="480" w:lineRule="auto"/>
        <w:ind w:firstLine="720"/>
        <w:jc w:val="both"/>
        <w:rPr>
          <w:rFonts w:ascii="Times New Roman" w:hAnsi="Times New Roman" w:cs="Times New Roman"/>
          <w:bCs/>
        </w:rPr>
      </w:pPr>
      <w:r>
        <w:rPr>
          <w:rFonts w:ascii="Times New Roman" w:hAnsi="Times New Roman" w:cs="Times New Roman"/>
          <w:bCs/>
        </w:rPr>
        <w:t xml:space="preserve">No longer was the </w:t>
      </w:r>
      <w:r w:rsidRPr="00F36FDA">
        <w:rPr>
          <w:rFonts w:ascii="Times New Roman" w:hAnsi="Times New Roman" w:cs="Times New Roman"/>
          <w:bCs/>
          <w:i/>
        </w:rPr>
        <w:t xml:space="preserve">volost </w:t>
      </w:r>
      <w:r>
        <w:rPr>
          <w:rFonts w:ascii="Times New Roman" w:hAnsi="Times New Roman" w:cs="Times New Roman"/>
          <w:bCs/>
        </w:rPr>
        <w:t xml:space="preserve">or village soviet chairman or food-supply committee solely responsible for distributing quotas and ensuring their collection.  Quotas were now assigned to </w:t>
      </w:r>
      <w:proofErr w:type="gramStart"/>
      <w:r>
        <w:rPr>
          <w:rFonts w:ascii="Times New Roman" w:hAnsi="Times New Roman" w:cs="Times New Roman"/>
          <w:bCs/>
        </w:rPr>
        <w:t>a number of</w:t>
      </w:r>
      <w:proofErr w:type="gramEnd"/>
      <w:r>
        <w:rPr>
          <w:rFonts w:ascii="Times New Roman" w:hAnsi="Times New Roman" w:cs="Times New Roman"/>
          <w:bCs/>
        </w:rPr>
        <w:t xml:space="preserve"> local officials who were held personally accountable in case of non-fulfillment.  In </w:t>
      </w:r>
      <w:proofErr w:type="spellStart"/>
      <w:r>
        <w:rPr>
          <w:rFonts w:ascii="Times New Roman" w:hAnsi="Times New Roman" w:cs="Times New Roman"/>
          <w:bCs/>
        </w:rPr>
        <w:t>Narovchat</w:t>
      </w:r>
      <w:proofErr w:type="spellEnd"/>
      <w:r>
        <w:rPr>
          <w:rFonts w:ascii="Times New Roman" w:hAnsi="Times New Roman" w:cs="Times New Roman"/>
          <w:bCs/>
        </w:rPr>
        <w:t xml:space="preserve"> </w:t>
      </w:r>
      <w:proofErr w:type="spellStart"/>
      <w:r w:rsidRPr="003974A4">
        <w:rPr>
          <w:rFonts w:ascii="Times New Roman" w:hAnsi="Times New Roman" w:cs="Times New Roman"/>
          <w:bCs/>
          <w:i/>
          <w:iCs/>
        </w:rPr>
        <w:t>raion</w:t>
      </w:r>
      <w:proofErr w:type="spellEnd"/>
      <w:r>
        <w:rPr>
          <w:rFonts w:ascii="Times New Roman" w:hAnsi="Times New Roman" w:cs="Times New Roman"/>
          <w:bCs/>
        </w:rPr>
        <w:t xml:space="preserve">, </w:t>
      </w:r>
      <w:r w:rsidRPr="00430DB6">
        <w:rPr>
          <w:rFonts w:ascii="Times New Roman" w:hAnsi="Times New Roman" w:cs="Times New Roman"/>
          <w:bCs/>
          <w:i/>
        </w:rPr>
        <w:t xml:space="preserve">volost </w:t>
      </w:r>
      <w:r>
        <w:rPr>
          <w:rFonts w:ascii="Times New Roman" w:hAnsi="Times New Roman" w:cs="Times New Roman"/>
          <w:bCs/>
        </w:rPr>
        <w:t>executive committee members who did not assign procurement quotas to peasant communes in a timely manner were arrested and held in custody for seven days.</w:t>
      </w:r>
      <w:r>
        <w:rPr>
          <w:rStyle w:val="FootnoteReference"/>
          <w:rFonts w:ascii="Times New Roman" w:hAnsi="Times New Roman" w:cs="Times New Roman"/>
          <w:bCs/>
        </w:rPr>
        <w:footnoteReference w:id="59"/>
      </w:r>
      <w:r>
        <w:rPr>
          <w:rFonts w:ascii="Times New Roman" w:hAnsi="Times New Roman" w:cs="Times New Roman"/>
          <w:bCs/>
        </w:rPr>
        <w:t xml:space="preserve">  In </w:t>
      </w:r>
      <w:proofErr w:type="spellStart"/>
      <w:r>
        <w:rPr>
          <w:rFonts w:ascii="Times New Roman" w:hAnsi="Times New Roman" w:cs="Times New Roman"/>
          <w:bCs/>
        </w:rPr>
        <w:t>Mokshan</w:t>
      </w:r>
      <w:proofErr w:type="spellEnd"/>
      <w:r>
        <w:rPr>
          <w:rFonts w:ascii="Times New Roman" w:hAnsi="Times New Roman" w:cs="Times New Roman"/>
          <w:bCs/>
        </w:rPr>
        <w:t xml:space="preserve"> district, the entire </w:t>
      </w:r>
      <w:proofErr w:type="spellStart"/>
      <w:r>
        <w:rPr>
          <w:rFonts w:ascii="Times New Roman" w:hAnsi="Times New Roman" w:cs="Times New Roman"/>
          <w:bCs/>
        </w:rPr>
        <w:t>Bolotnikov</w:t>
      </w:r>
      <w:proofErr w:type="spellEnd"/>
      <w:r>
        <w:rPr>
          <w:rFonts w:ascii="Times New Roman" w:hAnsi="Times New Roman" w:cs="Times New Roman"/>
          <w:bCs/>
        </w:rPr>
        <w:t xml:space="preserve"> village soviet was arrested for failing to assign quotas to peasant households on time.  Provincial officials offered to release the officials and halt legal action </w:t>
      </w:r>
      <w:r>
        <w:rPr>
          <w:rFonts w:ascii="Times New Roman" w:hAnsi="Times New Roman" w:cs="Times New Roman"/>
          <w:bCs/>
        </w:rPr>
        <w:lastRenderedPageBreak/>
        <w:t>against them only after the village fulfilled 100% of its procurement quota.</w:t>
      </w:r>
      <w:r>
        <w:rPr>
          <w:rStyle w:val="FootnoteReference"/>
          <w:rFonts w:ascii="Times New Roman" w:hAnsi="Times New Roman" w:cs="Times New Roman"/>
          <w:bCs/>
        </w:rPr>
        <w:footnoteReference w:id="60"/>
      </w:r>
      <w:r>
        <w:rPr>
          <w:rFonts w:ascii="Times New Roman" w:hAnsi="Times New Roman" w:cs="Times New Roman"/>
          <w:bCs/>
        </w:rPr>
        <w:t xml:space="preserve">  Poor procurement results in </w:t>
      </w:r>
      <w:proofErr w:type="spellStart"/>
      <w:r>
        <w:rPr>
          <w:rFonts w:ascii="Times New Roman" w:hAnsi="Times New Roman" w:cs="Times New Roman"/>
          <w:bCs/>
        </w:rPr>
        <w:t>Titov</w:t>
      </w:r>
      <w:proofErr w:type="spellEnd"/>
      <w:r>
        <w:rPr>
          <w:rFonts w:ascii="Times New Roman" w:hAnsi="Times New Roman" w:cs="Times New Roman"/>
          <w:bCs/>
        </w:rPr>
        <w:t xml:space="preserve"> </w:t>
      </w:r>
      <w:proofErr w:type="spellStart"/>
      <w:r w:rsidRPr="00430DB6">
        <w:rPr>
          <w:rFonts w:ascii="Times New Roman" w:hAnsi="Times New Roman" w:cs="Times New Roman"/>
          <w:bCs/>
          <w:i/>
        </w:rPr>
        <w:t>raion</w:t>
      </w:r>
      <w:proofErr w:type="spellEnd"/>
      <w:r>
        <w:rPr>
          <w:rFonts w:ascii="Times New Roman" w:hAnsi="Times New Roman" w:cs="Times New Roman"/>
          <w:bCs/>
        </w:rPr>
        <w:t xml:space="preserve"> in mid-September, prompted the </w:t>
      </w:r>
      <w:proofErr w:type="spellStart"/>
      <w:r w:rsidRPr="00430DB6">
        <w:rPr>
          <w:rFonts w:ascii="Times New Roman" w:hAnsi="Times New Roman" w:cs="Times New Roman"/>
          <w:bCs/>
          <w:i/>
        </w:rPr>
        <w:t>raion</w:t>
      </w:r>
      <w:proofErr w:type="spellEnd"/>
      <w:r w:rsidRPr="00430DB6">
        <w:rPr>
          <w:rFonts w:ascii="Times New Roman" w:hAnsi="Times New Roman" w:cs="Times New Roman"/>
          <w:bCs/>
          <w:i/>
        </w:rPr>
        <w:t xml:space="preserve"> </w:t>
      </w:r>
      <w:r>
        <w:rPr>
          <w:rFonts w:ascii="Times New Roman" w:hAnsi="Times New Roman" w:cs="Times New Roman"/>
          <w:bCs/>
        </w:rPr>
        <w:t xml:space="preserve">commissar to require </w:t>
      </w:r>
      <w:r w:rsidRPr="00430DB6">
        <w:rPr>
          <w:rFonts w:ascii="Times New Roman" w:hAnsi="Times New Roman" w:cs="Times New Roman"/>
          <w:bCs/>
          <w:i/>
        </w:rPr>
        <w:t>volost</w:t>
      </w:r>
      <w:r>
        <w:rPr>
          <w:rFonts w:ascii="Times New Roman" w:hAnsi="Times New Roman" w:cs="Times New Roman"/>
          <w:bCs/>
        </w:rPr>
        <w:t xml:space="preserve"> officials to fulfill their entire quota by September 28 and personally present the gain deposit receipts to  </w:t>
      </w:r>
      <w:proofErr w:type="spellStart"/>
      <w:r w:rsidRPr="00E92B57">
        <w:rPr>
          <w:rFonts w:ascii="Times New Roman" w:hAnsi="Times New Roman" w:cs="Times New Roman"/>
          <w:bCs/>
          <w:i/>
        </w:rPr>
        <w:t>raion</w:t>
      </w:r>
      <w:proofErr w:type="spellEnd"/>
      <w:r>
        <w:rPr>
          <w:rFonts w:ascii="Times New Roman" w:hAnsi="Times New Roman" w:cs="Times New Roman"/>
          <w:bCs/>
        </w:rPr>
        <w:t xml:space="preserve"> authorities.</w:t>
      </w:r>
      <w:r>
        <w:rPr>
          <w:rStyle w:val="FootnoteReference"/>
          <w:rFonts w:ascii="Times New Roman" w:hAnsi="Times New Roman" w:cs="Times New Roman"/>
          <w:bCs/>
        </w:rPr>
        <w:footnoteReference w:id="61"/>
      </w:r>
      <w:r>
        <w:rPr>
          <w:rFonts w:ascii="Times New Roman" w:hAnsi="Times New Roman" w:cs="Times New Roman"/>
          <w:bCs/>
        </w:rPr>
        <w:t xml:space="preserve">  Meanwhile, each </w:t>
      </w:r>
      <w:r w:rsidRPr="00F36FDA">
        <w:rPr>
          <w:rFonts w:ascii="Times New Roman" w:hAnsi="Times New Roman" w:cs="Times New Roman"/>
          <w:bCs/>
          <w:i/>
        </w:rPr>
        <w:t xml:space="preserve">volost </w:t>
      </w:r>
      <w:r>
        <w:rPr>
          <w:rFonts w:ascii="Times New Roman" w:hAnsi="Times New Roman" w:cs="Times New Roman"/>
          <w:bCs/>
        </w:rPr>
        <w:t xml:space="preserve">soviet official in </w:t>
      </w:r>
      <w:proofErr w:type="spellStart"/>
      <w:r>
        <w:rPr>
          <w:rFonts w:ascii="Times New Roman" w:hAnsi="Times New Roman" w:cs="Times New Roman"/>
          <w:bCs/>
        </w:rPr>
        <w:t>Nizhnilomov</w:t>
      </w:r>
      <w:proofErr w:type="spellEnd"/>
      <w:r>
        <w:rPr>
          <w:rFonts w:ascii="Times New Roman" w:hAnsi="Times New Roman" w:cs="Times New Roman"/>
          <w:bCs/>
        </w:rPr>
        <w:t xml:space="preserve"> </w:t>
      </w:r>
      <w:proofErr w:type="spellStart"/>
      <w:r w:rsidRPr="00F36FDA">
        <w:rPr>
          <w:rFonts w:ascii="Times New Roman" w:hAnsi="Times New Roman" w:cs="Times New Roman"/>
          <w:bCs/>
          <w:i/>
        </w:rPr>
        <w:t>raion</w:t>
      </w:r>
      <w:proofErr w:type="spellEnd"/>
      <w:r>
        <w:rPr>
          <w:rFonts w:ascii="Times New Roman" w:hAnsi="Times New Roman" w:cs="Times New Roman"/>
          <w:bCs/>
        </w:rPr>
        <w:t xml:space="preserve"> was held personally responsible for complete quota fulfillment by all households in his area within three days or risk having their own grain confiscated, arrest, and trial before the Revolutionary tribunal.</w:t>
      </w:r>
      <w:r>
        <w:rPr>
          <w:rStyle w:val="FootnoteReference"/>
          <w:rFonts w:ascii="Times New Roman" w:hAnsi="Times New Roman" w:cs="Times New Roman"/>
          <w:bCs/>
        </w:rPr>
        <w:footnoteReference w:id="62"/>
      </w:r>
      <w:r>
        <w:rPr>
          <w:rFonts w:ascii="Times New Roman" w:hAnsi="Times New Roman" w:cs="Times New Roman"/>
          <w:bCs/>
        </w:rPr>
        <w:t xml:space="preserve">  </w:t>
      </w:r>
      <w:r w:rsidRPr="006C5C68">
        <w:rPr>
          <w:rFonts w:ascii="Times New Roman" w:hAnsi="Times New Roman" w:cs="Times New Roman"/>
        </w:rPr>
        <w:t xml:space="preserve">In contrast to </w:t>
      </w:r>
      <w:r>
        <w:rPr>
          <w:rFonts w:ascii="Times New Roman" w:hAnsi="Times New Roman" w:cs="Times New Roman"/>
        </w:rPr>
        <w:t xml:space="preserve">Orlando </w:t>
      </w:r>
      <w:r w:rsidRPr="006C5C68">
        <w:rPr>
          <w:rFonts w:ascii="Times New Roman" w:hAnsi="Times New Roman" w:cs="Times New Roman"/>
        </w:rPr>
        <w:t xml:space="preserve">Figes’ conclusions about centrally-oriented </w:t>
      </w:r>
      <w:r w:rsidRPr="006C5C68">
        <w:rPr>
          <w:rFonts w:ascii="Times New Roman" w:hAnsi="Times New Roman" w:cs="Times New Roman"/>
          <w:i/>
        </w:rPr>
        <w:t>volost</w:t>
      </w:r>
      <w:r w:rsidRPr="006C5C68">
        <w:rPr>
          <w:rFonts w:ascii="Times New Roman" w:hAnsi="Times New Roman" w:cs="Times New Roman"/>
        </w:rPr>
        <w:t xml:space="preserve"> officials </w:t>
      </w:r>
      <w:r>
        <w:rPr>
          <w:rFonts w:ascii="Times New Roman" w:hAnsi="Times New Roman" w:cs="Times New Roman"/>
        </w:rPr>
        <w:t>playing a leading role in local procurement</w:t>
      </w:r>
      <w:r w:rsidRPr="006C5C68">
        <w:rPr>
          <w:rFonts w:ascii="Times New Roman" w:hAnsi="Times New Roman" w:cs="Times New Roman"/>
        </w:rPr>
        <w:t xml:space="preserve"> </w:t>
      </w:r>
      <w:r w:rsidR="005F6D8A">
        <w:rPr>
          <w:rFonts w:ascii="Times New Roman" w:hAnsi="Times New Roman" w:cs="Times New Roman"/>
        </w:rPr>
        <w:t>during</w:t>
      </w:r>
      <w:r w:rsidRPr="006C5C68">
        <w:rPr>
          <w:rFonts w:ascii="Times New Roman" w:hAnsi="Times New Roman" w:cs="Times New Roman"/>
        </w:rPr>
        <w:t xml:space="preserve"> 1919-1920</w:t>
      </w:r>
      <w:r w:rsidR="005F6D8A">
        <w:rPr>
          <w:rFonts w:ascii="Times New Roman" w:hAnsi="Times New Roman" w:cs="Times New Roman"/>
        </w:rPr>
        <w:t>,</w:t>
      </w:r>
      <w:r w:rsidRPr="006C5C68">
        <w:rPr>
          <w:rFonts w:ascii="Times New Roman" w:hAnsi="Times New Roman" w:cs="Times New Roman"/>
        </w:rPr>
        <w:t xml:space="preserve"> the case of Penza suggests that persistent pressure from superiors was necessary to ensure that </w:t>
      </w:r>
      <w:r w:rsidRPr="006C5C68">
        <w:rPr>
          <w:rFonts w:ascii="Times New Roman" w:hAnsi="Times New Roman" w:cs="Times New Roman"/>
          <w:i/>
        </w:rPr>
        <w:t>volost</w:t>
      </w:r>
      <w:r w:rsidRPr="006C5C68">
        <w:rPr>
          <w:rFonts w:ascii="Times New Roman" w:hAnsi="Times New Roman" w:cs="Times New Roman"/>
        </w:rPr>
        <w:t xml:space="preserve"> officials played an active role in assigning grain quotas correctly and monitoring grain collection.</w:t>
      </w:r>
      <w:r>
        <w:rPr>
          <w:rStyle w:val="FootnoteReference"/>
          <w:rFonts w:ascii="Times New Roman" w:hAnsi="Times New Roman" w:cs="Times New Roman"/>
        </w:rPr>
        <w:footnoteReference w:id="63"/>
      </w:r>
      <w:r>
        <w:t xml:space="preserve">  </w:t>
      </w:r>
    </w:p>
    <w:p w14:paraId="45D694ED" w14:textId="1AE6ADAC" w:rsidR="00D5741E" w:rsidRPr="00156421" w:rsidRDefault="00D5741E" w:rsidP="00156421">
      <w:pPr>
        <w:spacing w:line="480" w:lineRule="auto"/>
        <w:ind w:firstLine="720"/>
        <w:jc w:val="both"/>
        <w:rPr>
          <w:rFonts w:ascii="Times New Roman" w:hAnsi="Times New Roman" w:cs="Times New Roman"/>
          <w:bCs/>
        </w:rPr>
      </w:pPr>
      <w:r>
        <w:rPr>
          <w:rFonts w:ascii="Times New Roman" w:hAnsi="Times New Roman" w:cs="Times New Roman"/>
          <w:bCs/>
        </w:rPr>
        <w:t xml:space="preserve">Provincial officials’ ability to maintain pressure on </w:t>
      </w:r>
      <w:r w:rsidRPr="00B23539">
        <w:rPr>
          <w:rFonts w:ascii="Times New Roman" w:hAnsi="Times New Roman" w:cs="Times New Roman"/>
          <w:bCs/>
          <w:i/>
          <w:iCs/>
        </w:rPr>
        <w:t xml:space="preserve">volost </w:t>
      </w:r>
      <w:r>
        <w:rPr>
          <w:rFonts w:ascii="Times New Roman" w:hAnsi="Times New Roman" w:cs="Times New Roman"/>
          <w:bCs/>
        </w:rPr>
        <w:t xml:space="preserve">officials was compromised by the continued efforts of local military commissars to draft </w:t>
      </w:r>
      <w:proofErr w:type="gramStart"/>
      <w:r>
        <w:rPr>
          <w:rFonts w:ascii="Times New Roman" w:hAnsi="Times New Roman" w:cs="Times New Roman"/>
          <w:bCs/>
        </w:rPr>
        <w:t>any and all</w:t>
      </w:r>
      <w:proofErr w:type="gramEnd"/>
      <w:r>
        <w:rPr>
          <w:rFonts w:ascii="Times New Roman" w:hAnsi="Times New Roman" w:cs="Times New Roman"/>
          <w:bCs/>
        </w:rPr>
        <w:t xml:space="preserve"> capable men into military service.  In </w:t>
      </w:r>
      <w:proofErr w:type="spellStart"/>
      <w:r>
        <w:rPr>
          <w:rFonts w:ascii="Times New Roman" w:hAnsi="Times New Roman" w:cs="Times New Roman"/>
          <w:bCs/>
        </w:rPr>
        <w:t>Narovchat</w:t>
      </w:r>
      <w:proofErr w:type="spellEnd"/>
      <w:r>
        <w:rPr>
          <w:rFonts w:ascii="Times New Roman" w:hAnsi="Times New Roman" w:cs="Times New Roman"/>
          <w:bCs/>
        </w:rPr>
        <w:t xml:space="preserve">, both the </w:t>
      </w:r>
      <w:proofErr w:type="spellStart"/>
      <w:r w:rsidRPr="00430DB6">
        <w:rPr>
          <w:rFonts w:ascii="Times New Roman" w:hAnsi="Times New Roman" w:cs="Times New Roman"/>
          <w:bCs/>
          <w:i/>
        </w:rPr>
        <w:t>raion</w:t>
      </w:r>
      <w:proofErr w:type="spellEnd"/>
      <w:r>
        <w:rPr>
          <w:rFonts w:ascii="Times New Roman" w:hAnsi="Times New Roman" w:cs="Times New Roman"/>
          <w:bCs/>
        </w:rPr>
        <w:t xml:space="preserve"> food-supply commissar and the director of the procurement department were called up for military service in mid-September, thus undermining the grain collection effort.</w:t>
      </w:r>
      <w:r>
        <w:rPr>
          <w:rStyle w:val="FootnoteReference"/>
          <w:rFonts w:ascii="Times New Roman" w:hAnsi="Times New Roman" w:cs="Times New Roman"/>
          <w:bCs/>
        </w:rPr>
        <w:footnoteReference w:id="64"/>
      </w:r>
      <w:r>
        <w:rPr>
          <w:rFonts w:ascii="Times New Roman" w:hAnsi="Times New Roman" w:cs="Times New Roman"/>
          <w:bCs/>
        </w:rPr>
        <w:t xml:space="preserve">  </w:t>
      </w:r>
      <w:r>
        <w:rPr>
          <w:rFonts w:ascii="Times New Roman" w:hAnsi="Times New Roman" w:cs="Times New Roman"/>
        </w:rPr>
        <w:t>Nonetheless, w</w:t>
      </w:r>
      <w:r w:rsidRPr="00DC35E0">
        <w:rPr>
          <w:rFonts w:ascii="Times New Roman" w:hAnsi="Times New Roman" w:cs="Times New Roman"/>
        </w:rPr>
        <w:t>ith the expanded number of agents, the provincial apparatus was able to establish, for the first time in the three years</w:t>
      </w:r>
      <w:r>
        <w:rPr>
          <w:rFonts w:ascii="Times New Roman" w:hAnsi="Times New Roman" w:cs="Times New Roman"/>
        </w:rPr>
        <w:t>,</w:t>
      </w:r>
      <w:r w:rsidRPr="00DC35E0">
        <w:rPr>
          <w:rFonts w:ascii="Times New Roman" w:hAnsi="Times New Roman" w:cs="Times New Roman"/>
        </w:rPr>
        <w:t xml:space="preserve"> </w:t>
      </w:r>
      <w:r>
        <w:rPr>
          <w:rFonts w:ascii="Times New Roman" w:hAnsi="Times New Roman" w:cs="Times New Roman"/>
        </w:rPr>
        <w:t>consistent monitoring of</w:t>
      </w:r>
      <w:r w:rsidRPr="00DC35E0">
        <w:rPr>
          <w:rFonts w:ascii="Times New Roman" w:hAnsi="Times New Roman" w:cs="Times New Roman"/>
        </w:rPr>
        <w:t xml:space="preserve"> the </w:t>
      </w:r>
      <w:r w:rsidRPr="00CE0444">
        <w:rPr>
          <w:rFonts w:ascii="Times New Roman" w:hAnsi="Times New Roman" w:cs="Times New Roman"/>
          <w:i/>
        </w:rPr>
        <w:t>volost</w:t>
      </w:r>
      <w:r w:rsidRPr="00DC35E0">
        <w:rPr>
          <w:rFonts w:ascii="Times New Roman" w:hAnsi="Times New Roman" w:cs="Times New Roman"/>
        </w:rPr>
        <w:t xml:space="preserve"> </w:t>
      </w:r>
      <w:r>
        <w:rPr>
          <w:rFonts w:ascii="Times New Roman" w:hAnsi="Times New Roman" w:cs="Times New Roman"/>
        </w:rPr>
        <w:t xml:space="preserve">and </w:t>
      </w:r>
      <w:r>
        <w:rPr>
          <w:rFonts w:ascii="Times New Roman" w:hAnsi="Times New Roman" w:cs="Times New Roman"/>
        </w:rPr>
        <w:lastRenderedPageBreak/>
        <w:t>village s</w:t>
      </w:r>
      <w:r w:rsidRPr="00DC35E0">
        <w:rPr>
          <w:rFonts w:ascii="Times New Roman" w:hAnsi="Times New Roman" w:cs="Times New Roman"/>
        </w:rPr>
        <w:t>oviets</w:t>
      </w:r>
      <w:r>
        <w:rPr>
          <w:rFonts w:ascii="Times New Roman" w:hAnsi="Times New Roman" w:cs="Times New Roman"/>
        </w:rPr>
        <w:t xml:space="preserve">’ </w:t>
      </w:r>
      <w:r w:rsidRPr="00DC35E0">
        <w:rPr>
          <w:rFonts w:ascii="Times New Roman" w:hAnsi="Times New Roman" w:cs="Times New Roman"/>
        </w:rPr>
        <w:t>procurement work.</w:t>
      </w:r>
      <w:r>
        <w:rPr>
          <w:rFonts w:ascii="Times New Roman" w:hAnsi="Times New Roman" w:cs="Times New Roman"/>
        </w:rPr>
        <w:t xml:space="preserve">  This </w:t>
      </w:r>
      <w:r>
        <w:rPr>
          <w:rFonts w:ascii="Times New Roman" w:hAnsi="Times New Roman" w:cs="Times New Roman"/>
          <w:bCs/>
        </w:rPr>
        <w:t xml:space="preserve">persistent oversight reduced local officials’ ability to avoid or delay procurement work, as was common in past campaigns.  </w:t>
      </w:r>
    </w:p>
    <w:p w14:paraId="541C32F2" w14:textId="30601E1E" w:rsidR="00D5741E" w:rsidRPr="00D25B1F" w:rsidRDefault="00D5741E" w:rsidP="00D5741E">
      <w:pPr>
        <w:spacing w:line="480" w:lineRule="auto"/>
        <w:ind w:firstLine="720"/>
        <w:jc w:val="both"/>
        <w:rPr>
          <w:rFonts w:ascii="Times New Roman" w:hAnsi="Times New Roman" w:cs="Times New Roman"/>
        </w:rPr>
      </w:pPr>
      <w:r>
        <w:rPr>
          <w:rFonts w:ascii="Times New Roman" w:hAnsi="Times New Roman" w:cs="Times New Roman"/>
        </w:rPr>
        <w:t>October was deemed</w:t>
      </w:r>
      <w:r w:rsidRPr="006A1AAF">
        <w:rPr>
          <w:rFonts w:ascii="Times New Roman" w:hAnsi="Times New Roman" w:cs="Times New Roman"/>
        </w:rPr>
        <w:t xml:space="preserve"> the </w:t>
      </w:r>
      <w:r>
        <w:rPr>
          <w:rFonts w:ascii="Times New Roman" w:hAnsi="Times New Roman" w:cs="Times New Roman"/>
        </w:rPr>
        <w:t>“F</w:t>
      </w:r>
      <w:r w:rsidRPr="006A1AAF">
        <w:rPr>
          <w:rFonts w:ascii="Times New Roman" w:hAnsi="Times New Roman" w:cs="Times New Roman"/>
        </w:rPr>
        <w:t xml:space="preserve">ood </w:t>
      </w:r>
      <w:r>
        <w:rPr>
          <w:rFonts w:ascii="Times New Roman" w:hAnsi="Times New Roman" w:cs="Times New Roman"/>
        </w:rPr>
        <w:t>S</w:t>
      </w:r>
      <w:r w:rsidRPr="006A1AAF">
        <w:rPr>
          <w:rFonts w:ascii="Times New Roman" w:hAnsi="Times New Roman" w:cs="Times New Roman"/>
        </w:rPr>
        <w:t xml:space="preserve">upply </w:t>
      </w:r>
      <w:r>
        <w:rPr>
          <w:rFonts w:ascii="Times New Roman" w:hAnsi="Times New Roman" w:cs="Times New Roman"/>
        </w:rPr>
        <w:t xml:space="preserve">Month” and mobilization efforts sought out skilled city residents to fill support roles in the provincial procurement apparatus. Provincial </w:t>
      </w:r>
      <w:r w:rsidRPr="006A1AAF">
        <w:rPr>
          <w:rFonts w:ascii="Times New Roman" w:hAnsi="Times New Roman" w:cs="Times New Roman"/>
        </w:rPr>
        <w:t xml:space="preserve">authorities sought to enlist </w:t>
      </w:r>
      <w:r>
        <w:rPr>
          <w:rFonts w:ascii="Times New Roman" w:hAnsi="Times New Roman" w:cs="Times New Roman"/>
        </w:rPr>
        <w:t>“</w:t>
      </w:r>
      <w:r w:rsidRPr="006A1AAF">
        <w:rPr>
          <w:rFonts w:ascii="Times New Roman" w:hAnsi="Times New Roman" w:cs="Times New Roman"/>
        </w:rPr>
        <w:t xml:space="preserve">the wide masses of </w:t>
      </w:r>
      <w:r>
        <w:rPr>
          <w:rFonts w:ascii="Times New Roman" w:hAnsi="Times New Roman" w:cs="Times New Roman"/>
        </w:rPr>
        <w:t>proletarians i</w:t>
      </w:r>
      <w:r w:rsidRPr="006B08B9">
        <w:rPr>
          <w:rFonts w:ascii="Times New Roman" w:hAnsi="Times New Roman" w:cs="Times New Roman"/>
        </w:rPr>
        <w:t xml:space="preserve">n the city of </w:t>
      </w:r>
      <w:r>
        <w:rPr>
          <w:rFonts w:ascii="Times New Roman" w:hAnsi="Times New Roman" w:cs="Times New Roman"/>
        </w:rPr>
        <w:t>P</w:t>
      </w:r>
      <w:r w:rsidRPr="006B08B9">
        <w:rPr>
          <w:rFonts w:ascii="Times New Roman" w:hAnsi="Times New Roman" w:cs="Times New Roman"/>
        </w:rPr>
        <w:t xml:space="preserve">enza </w:t>
      </w:r>
      <w:r>
        <w:rPr>
          <w:rFonts w:ascii="Times New Roman" w:hAnsi="Times New Roman" w:cs="Times New Roman"/>
        </w:rPr>
        <w:t xml:space="preserve">and </w:t>
      </w:r>
      <w:r w:rsidRPr="006B08B9">
        <w:rPr>
          <w:rFonts w:ascii="Times New Roman" w:hAnsi="Times New Roman" w:cs="Times New Roman"/>
        </w:rPr>
        <w:t>in the districts</w:t>
      </w:r>
      <w:r>
        <w:rPr>
          <w:rFonts w:ascii="Times New Roman" w:hAnsi="Times New Roman" w:cs="Times New Roman"/>
        </w:rPr>
        <w:t>”</w:t>
      </w:r>
      <w:r w:rsidRPr="006B08B9">
        <w:rPr>
          <w:rFonts w:ascii="Times New Roman" w:hAnsi="Times New Roman" w:cs="Times New Roman"/>
        </w:rPr>
        <w:t xml:space="preserve"> for </w:t>
      </w:r>
      <w:r>
        <w:rPr>
          <w:rFonts w:ascii="Times New Roman" w:hAnsi="Times New Roman" w:cs="Times New Roman"/>
        </w:rPr>
        <w:t>procurement</w:t>
      </w:r>
      <w:r w:rsidRPr="006B08B9">
        <w:rPr>
          <w:rFonts w:ascii="Times New Roman" w:hAnsi="Times New Roman" w:cs="Times New Roman"/>
        </w:rPr>
        <w:t xml:space="preserve"> work</w:t>
      </w:r>
      <w:r>
        <w:rPr>
          <w:rFonts w:ascii="Times New Roman" w:hAnsi="Times New Roman" w:cs="Times New Roman"/>
        </w:rPr>
        <w:t>.</w:t>
      </w:r>
      <w:r>
        <w:rPr>
          <w:rStyle w:val="FootnoteReference"/>
          <w:rFonts w:ascii="Times New Roman" w:hAnsi="Times New Roman" w:cs="Times New Roman"/>
        </w:rPr>
        <w:footnoteReference w:id="65"/>
      </w:r>
      <w:r>
        <w:rPr>
          <w:rFonts w:ascii="Times New Roman" w:hAnsi="Times New Roman" w:cs="Times New Roman"/>
        </w:rPr>
        <w:t xml:space="preserve">  Two hundred</w:t>
      </w:r>
      <w:r w:rsidRPr="006B08B9">
        <w:rPr>
          <w:rFonts w:ascii="Times New Roman" w:hAnsi="Times New Roman" w:cs="Times New Roman"/>
        </w:rPr>
        <w:t xml:space="preserve"> </w:t>
      </w:r>
      <w:r>
        <w:rPr>
          <w:rFonts w:ascii="Times New Roman" w:hAnsi="Times New Roman" w:cs="Times New Roman"/>
        </w:rPr>
        <w:t>city residents</w:t>
      </w:r>
      <w:r w:rsidRPr="006B08B9">
        <w:rPr>
          <w:rFonts w:ascii="Times New Roman" w:hAnsi="Times New Roman" w:cs="Times New Roman"/>
        </w:rPr>
        <w:t xml:space="preserve"> were mobilized to </w:t>
      </w:r>
      <w:r>
        <w:rPr>
          <w:rFonts w:ascii="Times New Roman" w:hAnsi="Times New Roman" w:cs="Times New Roman"/>
        </w:rPr>
        <w:t>reinforce</w:t>
      </w:r>
      <w:r w:rsidRPr="006B08B9">
        <w:rPr>
          <w:rFonts w:ascii="Times New Roman" w:hAnsi="Times New Roman" w:cs="Times New Roman"/>
        </w:rPr>
        <w:t xml:space="preserve"> </w:t>
      </w:r>
      <w:r>
        <w:rPr>
          <w:rFonts w:ascii="Times New Roman" w:hAnsi="Times New Roman" w:cs="Times New Roman"/>
        </w:rPr>
        <w:t>grain collection</w:t>
      </w:r>
      <w:r w:rsidRPr="006B08B9">
        <w:rPr>
          <w:rFonts w:ascii="Times New Roman" w:hAnsi="Times New Roman" w:cs="Times New Roman"/>
        </w:rPr>
        <w:t xml:space="preserve"> work in the province. </w:t>
      </w:r>
      <w:r w:rsidR="00ED0BB1">
        <w:rPr>
          <w:rFonts w:ascii="Times New Roman" w:hAnsi="Times New Roman" w:cs="Times New Roman"/>
        </w:rPr>
        <w:t>E</w:t>
      </w:r>
      <w:r w:rsidRPr="006B08B9">
        <w:rPr>
          <w:rFonts w:ascii="Times New Roman" w:hAnsi="Times New Roman" w:cs="Times New Roman"/>
        </w:rPr>
        <w:t xml:space="preserve">mployees of the </w:t>
      </w:r>
      <w:r>
        <w:rPr>
          <w:rFonts w:ascii="Times New Roman" w:hAnsi="Times New Roman" w:cs="Times New Roman"/>
        </w:rPr>
        <w:t>procurement apparatus</w:t>
      </w:r>
      <w:r w:rsidRPr="006B08B9">
        <w:rPr>
          <w:rFonts w:ascii="Times New Roman" w:hAnsi="Times New Roman" w:cs="Times New Roman"/>
        </w:rPr>
        <w:t xml:space="preserve">, </w:t>
      </w:r>
      <w:r>
        <w:rPr>
          <w:rFonts w:ascii="Times New Roman" w:hAnsi="Times New Roman" w:cs="Times New Roman"/>
        </w:rPr>
        <w:t xml:space="preserve">including </w:t>
      </w:r>
      <w:r w:rsidRPr="006B08B9">
        <w:rPr>
          <w:rFonts w:ascii="Times New Roman" w:hAnsi="Times New Roman" w:cs="Times New Roman"/>
        </w:rPr>
        <w:t>secretaries, chief clerks, office workers</w:t>
      </w:r>
      <w:r>
        <w:rPr>
          <w:rFonts w:ascii="Times New Roman" w:hAnsi="Times New Roman" w:cs="Times New Roman"/>
        </w:rPr>
        <w:t xml:space="preserve">, </w:t>
      </w:r>
      <w:r w:rsidRPr="006B08B9">
        <w:rPr>
          <w:rFonts w:ascii="Times New Roman" w:hAnsi="Times New Roman" w:cs="Times New Roman"/>
        </w:rPr>
        <w:t xml:space="preserve">accountants, bookkeepers, </w:t>
      </w:r>
      <w:r>
        <w:rPr>
          <w:rFonts w:ascii="Times New Roman" w:hAnsi="Times New Roman" w:cs="Times New Roman"/>
        </w:rPr>
        <w:t>and typists</w:t>
      </w:r>
      <w:r w:rsidRPr="006B08B9">
        <w:rPr>
          <w:rFonts w:ascii="Times New Roman" w:hAnsi="Times New Roman" w:cs="Times New Roman"/>
        </w:rPr>
        <w:t xml:space="preserve"> </w:t>
      </w:r>
      <w:r>
        <w:rPr>
          <w:rFonts w:ascii="Times New Roman" w:hAnsi="Times New Roman" w:cs="Times New Roman"/>
        </w:rPr>
        <w:t xml:space="preserve">were </w:t>
      </w:r>
      <w:r w:rsidRPr="006B08B9">
        <w:rPr>
          <w:rFonts w:ascii="Times New Roman" w:hAnsi="Times New Roman" w:cs="Times New Roman"/>
        </w:rPr>
        <w:t xml:space="preserve">assigned to work </w:t>
      </w:r>
      <w:r w:rsidR="00ED0BB1">
        <w:rPr>
          <w:rFonts w:ascii="Times New Roman" w:hAnsi="Times New Roman" w:cs="Times New Roman"/>
        </w:rPr>
        <w:t>at</w:t>
      </w:r>
      <w:r w:rsidRPr="006B08B9">
        <w:rPr>
          <w:rFonts w:ascii="Times New Roman" w:hAnsi="Times New Roman" w:cs="Times New Roman"/>
        </w:rPr>
        <w:t xml:space="preserve"> the provincial </w:t>
      </w:r>
      <w:r w:rsidR="00ED0BB1">
        <w:rPr>
          <w:rFonts w:ascii="Times New Roman" w:hAnsi="Times New Roman" w:cs="Times New Roman"/>
        </w:rPr>
        <w:t>or</w:t>
      </w:r>
      <w:r w:rsidRPr="006B08B9">
        <w:rPr>
          <w:rFonts w:ascii="Times New Roman" w:hAnsi="Times New Roman" w:cs="Times New Roman"/>
        </w:rPr>
        <w:t xml:space="preserve"> </w:t>
      </w:r>
      <w:proofErr w:type="spellStart"/>
      <w:r w:rsidRPr="00EF6FB3">
        <w:rPr>
          <w:rFonts w:ascii="Times New Roman" w:hAnsi="Times New Roman" w:cs="Times New Roman"/>
          <w:i/>
        </w:rPr>
        <w:t>raion</w:t>
      </w:r>
      <w:proofErr w:type="spellEnd"/>
      <w:r w:rsidRPr="006B08B9">
        <w:rPr>
          <w:rFonts w:ascii="Times New Roman" w:hAnsi="Times New Roman" w:cs="Times New Roman"/>
        </w:rPr>
        <w:t xml:space="preserve"> committee</w:t>
      </w:r>
      <w:r w:rsidR="00ED0BB1">
        <w:rPr>
          <w:rFonts w:ascii="Times New Roman" w:hAnsi="Times New Roman" w:cs="Times New Roman"/>
        </w:rPr>
        <w:t xml:space="preserve"> level or</w:t>
      </w:r>
      <w:r w:rsidRPr="006B08B9">
        <w:rPr>
          <w:rFonts w:ascii="Times New Roman" w:hAnsi="Times New Roman" w:cs="Times New Roman"/>
        </w:rPr>
        <w:t xml:space="preserve"> </w:t>
      </w:r>
      <w:r w:rsidR="00ED0BB1">
        <w:rPr>
          <w:rFonts w:ascii="Times New Roman" w:hAnsi="Times New Roman" w:cs="Times New Roman"/>
        </w:rPr>
        <w:t>in</w:t>
      </w:r>
      <w:r w:rsidRPr="006B08B9">
        <w:rPr>
          <w:rFonts w:ascii="Times New Roman" w:hAnsi="Times New Roman" w:cs="Times New Roman"/>
        </w:rPr>
        <w:t xml:space="preserve"> </w:t>
      </w:r>
      <w:r>
        <w:rPr>
          <w:rFonts w:ascii="Times New Roman" w:hAnsi="Times New Roman" w:cs="Times New Roman"/>
        </w:rPr>
        <w:t>t</w:t>
      </w:r>
      <w:r w:rsidRPr="00634FA2">
        <w:rPr>
          <w:rFonts w:ascii="Times New Roman" w:hAnsi="Times New Roman" w:cs="Times New Roman"/>
        </w:rPr>
        <w:t xml:space="preserve">he procurement </w:t>
      </w:r>
      <w:r>
        <w:rPr>
          <w:rFonts w:ascii="Times New Roman" w:hAnsi="Times New Roman" w:cs="Times New Roman"/>
        </w:rPr>
        <w:t>centers</w:t>
      </w:r>
      <w:r w:rsidRPr="00634FA2">
        <w:rPr>
          <w:rFonts w:ascii="Times New Roman" w:hAnsi="Times New Roman" w:cs="Times New Roman"/>
        </w:rPr>
        <w:t>.</w:t>
      </w:r>
      <w:r>
        <w:rPr>
          <w:rFonts w:ascii="Times New Roman" w:hAnsi="Times New Roman" w:cs="Times New Roman"/>
        </w:rPr>
        <w:t xml:space="preserve"> </w:t>
      </w:r>
      <w:r w:rsidRPr="00634FA2">
        <w:rPr>
          <w:rFonts w:ascii="Times New Roman" w:hAnsi="Times New Roman" w:cs="Times New Roman"/>
        </w:rPr>
        <w:t xml:space="preserve"> </w:t>
      </w:r>
      <w:r w:rsidR="00927691">
        <w:rPr>
          <w:rFonts w:ascii="Times New Roman" w:hAnsi="Times New Roman" w:cs="Times New Roman"/>
        </w:rPr>
        <w:t>Most</w:t>
      </w:r>
      <w:r w:rsidRPr="00634FA2">
        <w:rPr>
          <w:rFonts w:ascii="Times New Roman" w:hAnsi="Times New Roman" w:cs="Times New Roman"/>
        </w:rPr>
        <w:t xml:space="preserve"> of the 118 </w:t>
      </w:r>
      <w:r w:rsidR="00C54649">
        <w:rPr>
          <w:rFonts w:ascii="Times New Roman" w:hAnsi="Times New Roman" w:cs="Times New Roman"/>
        </w:rPr>
        <w:t xml:space="preserve">deployed </w:t>
      </w:r>
      <w:r w:rsidR="00C54649" w:rsidRPr="00634FA2">
        <w:rPr>
          <w:rFonts w:ascii="Times New Roman" w:hAnsi="Times New Roman" w:cs="Times New Roman"/>
        </w:rPr>
        <w:t xml:space="preserve">by </w:t>
      </w:r>
      <w:r w:rsidR="00C54649">
        <w:rPr>
          <w:rFonts w:ascii="Times New Roman" w:hAnsi="Times New Roman" w:cs="Times New Roman"/>
        </w:rPr>
        <w:t>late-</w:t>
      </w:r>
      <w:r w:rsidR="00C54649">
        <w:rPr>
          <w:rFonts w:ascii="Times New Roman" w:hAnsi="Times New Roman" w:cs="Times New Roman"/>
        </w:rPr>
        <w:t xml:space="preserve"> September </w:t>
      </w:r>
      <w:r w:rsidRPr="00634FA2">
        <w:rPr>
          <w:rFonts w:ascii="Times New Roman" w:hAnsi="Times New Roman" w:cs="Times New Roman"/>
        </w:rPr>
        <w:t>worke</w:t>
      </w:r>
      <w:r w:rsidR="00C54649">
        <w:rPr>
          <w:rFonts w:ascii="Times New Roman" w:hAnsi="Times New Roman" w:cs="Times New Roman"/>
        </w:rPr>
        <w:t xml:space="preserve">d </w:t>
      </w:r>
      <w:r>
        <w:rPr>
          <w:rFonts w:ascii="Times New Roman" w:hAnsi="Times New Roman" w:cs="Times New Roman"/>
        </w:rPr>
        <w:t>in procurement centers</w:t>
      </w:r>
      <w:r w:rsidR="00C54649">
        <w:rPr>
          <w:rFonts w:ascii="Times New Roman" w:hAnsi="Times New Roman" w:cs="Times New Roman"/>
        </w:rPr>
        <w:t xml:space="preserve"> </w:t>
      </w:r>
      <w:r>
        <w:rPr>
          <w:rFonts w:ascii="Times New Roman" w:hAnsi="Times New Roman" w:cs="Times New Roman"/>
        </w:rPr>
        <w:t>to help manage the influx of grain deposited by peasants.</w:t>
      </w:r>
      <w:r>
        <w:rPr>
          <w:rStyle w:val="FootnoteReference"/>
          <w:rFonts w:ascii="Times New Roman" w:hAnsi="Times New Roman" w:cs="Times New Roman"/>
        </w:rPr>
        <w:footnoteReference w:id="66"/>
      </w:r>
      <w:r>
        <w:rPr>
          <w:rFonts w:ascii="Times New Roman" w:hAnsi="Times New Roman" w:cs="Times New Roman"/>
        </w:rPr>
        <w:t xml:space="preserve">  Procurement authorities also </w:t>
      </w:r>
      <w:r w:rsidR="00C54649">
        <w:rPr>
          <w:rFonts w:ascii="Times New Roman" w:hAnsi="Times New Roman" w:cs="Times New Roman"/>
        </w:rPr>
        <w:t xml:space="preserve">sent </w:t>
      </w:r>
      <w:r w:rsidRPr="00657CA2">
        <w:rPr>
          <w:rFonts w:ascii="Times New Roman" w:hAnsi="Times New Roman" w:cs="Times New Roman"/>
        </w:rPr>
        <w:t>food</w:t>
      </w:r>
      <w:r>
        <w:rPr>
          <w:rFonts w:ascii="Times New Roman" w:hAnsi="Times New Roman" w:cs="Times New Roman"/>
        </w:rPr>
        <w:t>-</w:t>
      </w:r>
      <w:r w:rsidRPr="00657CA2">
        <w:rPr>
          <w:rFonts w:ascii="Times New Roman" w:hAnsi="Times New Roman" w:cs="Times New Roman"/>
        </w:rPr>
        <w:t xml:space="preserve">supply agitators </w:t>
      </w:r>
      <w:r>
        <w:rPr>
          <w:rFonts w:ascii="Times New Roman" w:hAnsi="Times New Roman" w:cs="Times New Roman"/>
        </w:rPr>
        <w:t xml:space="preserve">to </w:t>
      </w:r>
      <w:r w:rsidRPr="00657CA2">
        <w:rPr>
          <w:rFonts w:ascii="Times New Roman" w:hAnsi="Times New Roman" w:cs="Times New Roman"/>
        </w:rPr>
        <w:t xml:space="preserve">half of the </w:t>
      </w:r>
      <w:r w:rsidRPr="00F60ECA">
        <w:rPr>
          <w:rFonts w:ascii="Times New Roman" w:hAnsi="Times New Roman" w:cs="Times New Roman"/>
        </w:rPr>
        <w:t xml:space="preserve">270 </w:t>
      </w:r>
      <w:r w:rsidRPr="00CE0444">
        <w:rPr>
          <w:rFonts w:ascii="Times New Roman" w:hAnsi="Times New Roman" w:cs="Times New Roman"/>
          <w:i/>
        </w:rPr>
        <w:t>volosts</w:t>
      </w:r>
      <w:r w:rsidRPr="00F60ECA">
        <w:rPr>
          <w:rFonts w:ascii="Times New Roman" w:hAnsi="Times New Roman" w:cs="Times New Roman"/>
        </w:rPr>
        <w:t xml:space="preserve"> in the province. </w:t>
      </w:r>
      <w:r>
        <w:rPr>
          <w:rFonts w:ascii="Times New Roman" w:hAnsi="Times New Roman" w:cs="Times New Roman"/>
        </w:rPr>
        <w:t xml:space="preserve"> </w:t>
      </w:r>
      <w:r w:rsidRPr="00F60ECA">
        <w:rPr>
          <w:rFonts w:ascii="Times New Roman" w:hAnsi="Times New Roman" w:cs="Times New Roman"/>
        </w:rPr>
        <w:t xml:space="preserve">In the remaining </w:t>
      </w:r>
      <w:r w:rsidRPr="00CE0444">
        <w:rPr>
          <w:rFonts w:ascii="Times New Roman" w:hAnsi="Times New Roman" w:cs="Times New Roman"/>
          <w:i/>
        </w:rPr>
        <w:t>volost</w:t>
      </w:r>
      <w:r>
        <w:rPr>
          <w:rFonts w:ascii="Times New Roman" w:hAnsi="Times New Roman" w:cs="Times New Roman"/>
          <w:i/>
        </w:rPr>
        <w:t>s</w:t>
      </w:r>
      <w:r w:rsidRPr="00F60ECA">
        <w:rPr>
          <w:rFonts w:ascii="Times New Roman" w:hAnsi="Times New Roman" w:cs="Times New Roman"/>
        </w:rPr>
        <w:t xml:space="preserve">, local </w:t>
      </w:r>
      <w:r>
        <w:rPr>
          <w:rFonts w:ascii="Times New Roman" w:hAnsi="Times New Roman" w:cs="Times New Roman"/>
        </w:rPr>
        <w:t>P</w:t>
      </w:r>
      <w:r w:rsidRPr="00F60ECA">
        <w:rPr>
          <w:rFonts w:ascii="Times New Roman" w:hAnsi="Times New Roman" w:cs="Times New Roman"/>
        </w:rPr>
        <w:t xml:space="preserve">arty members were mobilized as agents assigned to the </w:t>
      </w:r>
      <w:r w:rsidRPr="00CE0444">
        <w:rPr>
          <w:rFonts w:ascii="Times New Roman" w:hAnsi="Times New Roman" w:cs="Times New Roman"/>
          <w:i/>
        </w:rPr>
        <w:t>volost</w:t>
      </w:r>
      <w:r w:rsidRPr="00F60ECA">
        <w:rPr>
          <w:rFonts w:ascii="Times New Roman" w:hAnsi="Times New Roman" w:cs="Times New Roman"/>
        </w:rPr>
        <w:t xml:space="preserve"> executive committee. </w:t>
      </w:r>
      <w:r w:rsidR="00C54649">
        <w:rPr>
          <w:rFonts w:ascii="Times New Roman" w:hAnsi="Times New Roman" w:cs="Times New Roman"/>
        </w:rPr>
        <w:t xml:space="preserve"> </w:t>
      </w:r>
      <w:r>
        <w:rPr>
          <w:rFonts w:ascii="Times New Roman" w:hAnsi="Times New Roman" w:cs="Times New Roman"/>
        </w:rPr>
        <w:t>In addition, 250</w:t>
      </w:r>
      <w:r w:rsidRPr="006B08B9">
        <w:rPr>
          <w:rFonts w:ascii="Times New Roman" w:hAnsi="Times New Roman" w:cs="Times New Roman"/>
        </w:rPr>
        <w:t xml:space="preserve"> </w:t>
      </w:r>
      <w:r>
        <w:rPr>
          <w:rFonts w:ascii="Times New Roman" w:hAnsi="Times New Roman" w:cs="Times New Roman"/>
        </w:rPr>
        <w:t>P</w:t>
      </w:r>
      <w:r w:rsidRPr="006B08B9">
        <w:rPr>
          <w:rFonts w:ascii="Times New Roman" w:hAnsi="Times New Roman" w:cs="Times New Roman"/>
        </w:rPr>
        <w:t xml:space="preserve">arty members were </w:t>
      </w:r>
      <w:r>
        <w:rPr>
          <w:rFonts w:ascii="Times New Roman" w:hAnsi="Times New Roman" w:cs="Times New Roman"/>
        </w:rPr>
        <w:t xml:space="preserve">to be </w:t>
      </w:r>
      <w:r w:rsidRPr="006B08B9">
        <w:rPr>
          <w:rFonts w:ascii="Times New Roman" w:hAnsi="Times New Roman" w:cs="Times New Roman"/>
        </w:rPr>
        <w:t xml:space="preserve">mobilized </w:t>
      </w:r>
      <w:r>
        <w:rPr>
          <w:rFonts w:ascii="Times New Roman" w:hAnsi="Times New Roman" w:cs="Times New Roman"/>
        </w:rPr>
        <w:t>-</w:t>
      </w:r>
      <w:r w:rsidRPr="006B08B9">
        <w:rPr>
          <w:rFonts w:ascii="Times New Roman" w:hAnsi="Times New Roman" w:cs="Times New Roman"/>
        </w:rPr>
        <w:t xml:space="preserve">100 from the city </w:t>
      </w:r>
      <w:r>
        <w:rPr>
          <w:rFonts w:ascii="Times New Roman" w:hAnsi="Times New Roman" w:cs="Times New Roman"/>
        </w:rPr>
        <w:t>and</w:t>
      </w:r>
      <w:r w:rsidRPr="006B08B9">
        <w:rPr>
          <w:rFonts w:ascii="Times New Roman" w:hAnsi="Times New Roman" w:cs="Times New Roman"/>
        </w:rPr>
        <w:t xml:space="preserve"> 150 from the district centers</w:t>
      </w:r>
      <w:r>
        <w:rPr>
          <w:rFonts w:ascii="Times New Roman" w:hAnsi="Times New Roman" w:cs="Times New Roman"/>
        </w:rPr>
        <w:t>-</w:t>
      </w:r>
      <w:r w:rsidRPr="006B08B9">
        <w:rPr>
          <w:rFonts w:ascii="Times New Roman" w:hAnsi="Times New Roman" w:cs="Times New Roman"/>
        </w:rPr>
        <w:t xml:space="preserve"> to work as </w:t>
      </w:r>
      <w:r>
        <w:rPr>
          <w:rFonts w:ascii="Times New Roman" w:hAnsi="Times New Roman" w:cs="Times New Roman"/>
        </w:rPr>
        <w:t>procurement</w:t>
      </w:r>
      <w:r w:rsidRPr="006B08B9">
        <w:rPr>
          <w:rFonts w:ascii="Times New Roman" w:hAnsi="Times New Roman" w:cs="Times New Roman"/>
        </w:rPr>
        <w:t xml:space="preserve"> agents in each </w:t>
      </w:r>
      <w:r w:rsidRPr="00CE0444">
        <w:rPr>
          <w:rFonts w:ascii="Times New Roman" w:hAnsi="Times New Roman" w:cs="Times New Roman"/>
          <w:i/>
        </w:rPr>
        <w:t>volost</w:t>
      </w:r>
      <w:r>
        <w:rPr>
          <w:rFonts w:ascii="Times New Roman" w:hAnsi="Times New Roman" w:cs="Times New Roman"/>
        </w:rPr>
        <w:t xml:space="preserve"> in the province.</w:t>
      </w:r>
      <w:r>
        <w:rPr>
          <w:rStyle w:val="FootnoteReference"/>
          <w:rFonts w:ascii="Times New Roman" w:hAnsi="Times New Roman" w:cs="Times New Roman"/>
        </w:rPr>
        <w:footnoteReference w:id="67"/>
      </w:r>
      <w:r>
        <w:rPr>
          <w:rFonts w:ascii="Times New Roman" w:hAnsi="Times New Roman" w:cs="Times New Roman"/>
        </w:rPr>
        <w:t xml:space="preserve">  </w:t>
      </w:r>
      <w:r w:rsidRPr="006B08B9">
        <w:rPr>
          <w:rFonts w:ascii="Times New Roman" w:hAnsi="Times New Roman" w:cs="Times New Roman"/>
        </w:rPr>
        <w:t xml:space="preserve">Provincial authorities </w:t>
      </w:r>
      <w:r>
        <w:rPr>
          <w:rFonts w:ascii="Times New Roman" w:hAnsi="Times New Roman" w:cs="Times New Roman"/>
        </w:rPr>
        <w:t>hoped</w:t>
      </w:r>
      <w:r w:rsidRPr="006B08B9">
        <w:rPr>
          <w:rFonts w:ascii="Times New Roman" w:hAnsi="Times New Roman" w:cs="Times New Roman"/>
        </w:rPr>
        <w:t xml:space="preserve"> to concentrate two or three party workers </w:t>
      </w:r>
      <w:r>
        <w:rPr>
          <w:rFonts w:ascii="Times New Roman" w:hAnsi="Times New Roman" w:cs="Times New Roman"/>
        </w:rPr>
        <w:t xml:space="preserve">in </w:t>
      </w:r>
      <w:r w:rsidRPr="00EF6FB3">
        <w:rPr>
          <w:rFonts w:ascii="Times New Roman" w:hAnsi="Times New Roman" w:cs="Times New Roman"/>
          <w:i/>
        </w:rPr>
        <w:t>volosts</w:t>
      </w:r>
      <w:r w:rsidRPr="006B08B9">
        <w:rPr>
          <w:rFonts w:ascii="Times New Roman" w:hAnsi="Times New Roman" w:cs="Times New Roman"/>
        </w:rPr>
        <w:t xml:space="preserve"> where peasant resistance was expected.</w:t>
      </w:r>
      <w:r>
        <w:rPr>
          <w:rStyle w:val="FootnoteReference"/>
          <w:rFonts w:ascii="Times New Roman" w:hAnsi="Times New Roman" w:cs="Times New Roman"/>
        </w:rPr>
        <w:footnoteReference w:id="68"/>
      </w:r>
      <w:r>
        <w:rPr>
          <w:rFonts w:ascii="Times New Roman" w:hAnsi="Times New Roman" w:cs="Times New Roman"/>
        </w:rPr>
        <w:t xml:space="preserve">  </w:t>
      </w:r>
      <w:r w:rsidRPr="006B08B9">
        <w:rPr>
          <w:rFonts w:ascii="Times New Roman" w:hAnsi="Times New Roman" w:cs="Times New Roman"/>
        </w:rPr>
        <w:t xml:space="preserve">By </w:t>
      </w:r>
      <w:r w:rsidR="005F1537">
        <w:rPr>
          <w:rFonts w:ascii="Times New Roman" w:hAnsi="Times New Roman" w:cs="Times New Roman"/>
        </w:rPr>
        <w:t>late-</w:t>
      </w:r>
      <w:r w:rsidRPr="006B08B9">
        <w:rPr>
          <w:rFonts w:ascii="Times New Roman" w:hAnsi="Times New Roman" w:cs="Times New Roman"/>
        </w:rPr>
        <w:t xml:space="preserve"> October, 300 local </w:t>
      </w:r>
      <w:r>
        <w:rPr>
          <w:rFonts w:ascii="Times New Roman" w:hAnsi="Times New Roman" w:cs="Times New Roman"/>
        </w:rPr>
        <w:t>C</w:t>
      </w:r>
      <w:r w:rsidRPr="006B08B9">
        <w:rPr>
          <w:rFonts w:ascii="Times New Roman" w:hAnsi="Times New Roman" w:cs="Times New Roman"/>
        </w:rPr>
        <w:t xml:space="preserve">ommunists had been mobilized for </w:t>
      </w:r>
      <w:r>
        <w:rPr>
          <w:rFonts w:ascii="Times New Roman" w:hAnsi="Times New Roman" w:cs="Times New Roman"/>
        </w:rPr>
        <w:t>procurement work</w:t>
      </w:r>
      <w:r w:rsidRPr="006B08B9">
        <w:rPr>
          <w:rFonts w:ascii="Times New Roman" w:hAnsi="Times New Roman" w:cs="Times New Roman"/>
        </w:rPr>
        <w:t>.</w: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19DF9B0" wp14:editId="0480B2D4">
                <wp:simplePos x="0" y="0"/>
                <wp:positionH relativeFrom="column">
                  <wp:posOffset>2469823</wp:posOffset>
                </wp:positionH>
                <wp:positionV relativeFrom="paragraph">
                  <wp:posOffset>5167460</wp:posOffset>
                </wp:positionV>
                <wp:extent cx="612742" cy="329938"/>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612742" cy="329938"/>
                        </a:xfrm>
                        <a:prstGeom prst="rect">
                          <a:avLst/>
                        </a:prstGeom>
                        <a:noFill/>
                        <a:ln w="6350">
                          <a:noFill/>
                        </a:ln>
                      </wps:spPr>
                      <wps:txbx>
                        <w:txbxContent>
                          <w:p w14:paraId="2B1EF0D3" w14:textId="77777777" w:rsidR="00D5741E" w:rsidRDefault="00D5741E" w:rsidP="00D5741E">
                            <w:pPr>
                              <w:rPr>
                                <w:rFonts w:ascii="Times New Roman" w:hAnsi="Times New Roman" w:cs="Times New Roman"/>
                              </w:rPr>
                            </w:pPr>
                          </w:p>
                          <w:p w14:paraId="5D09A3D8" w14:textId="77777777" w:rsidR="00D5741E" w:rsidRDefault="00D5741E" w:rsidP="00D5741E">
                            <w:pPr>
                              <w:rPr>
                                <w:rFonts w:ascii="Times New Roman" w:hAnsi="Times New Roman" w:cs="Times New Roman"/>
                              </w:rPr>
                            </w:pPr>
                          </w:p>
                          <w:p w14:paraId="55DF8376" w14:textId="77777777" w:rsidR="00D5741E" w:rsidRPr="005F59B8" w:rsidRDefault="00D5741E" w:rsidP="00D5741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9DF9B0" id="Text Box 108" o:spid="_x0000_s1029" type="#_x0000_t202" style="position:absolute;left:0;text-align:left;margin-left:194.45pt;margin-top:406.9pt;width:48.25pt;height:2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" filled="f" stroked="f" strokeweight=".5pt">
                <v:textbox>
                  <w:txbxContent>
                    <w:p w14:paraId="2B1EF0D3" w14:textId="77777777" w:rsidR="00D5741E" w:rsidRDefault="00D5741E" w:rsidP="00D5741E">
                      <w:pPr>
                        <w:rPr>
                          <w:rFonts w:ascii="Times New Roman" w:hAnsi="Times New Roman" w:cs="Times New Roman"/>
                        </w:rPr>
                      </w:pPr>
                    </w:p>
                    <w:p w14:paraId="5D09A3D8" w14:textId="77777777" w:rsidR="00D5741E" w:rsidRDefault="00D5741E" w:rsidP="00D5741E">
                      <w:pPr>
                        <w:rPr>
                          <w:rFonts w:ascii="Times New Roman" w:hAnsi="Times New Roman" w:cs="Times New Roman"/>
                        </w:rPr>
                      </w:pPr>
                    </w:p>
                    <w:p w14:paraId="55DF8376" w14:textId="77777777" w:rsidR="00D5741E" w:rsidRPr="005F59B8" w:rsidRDefault="00D5741E" w:rsidP="00D5741E">
                      <w:pPr>
                        <w:rPr>
                          <w:rFonts w:ascii="Times New Roman" w:hAnsi="Times New Roman" w:cs="Times New Roman"/>
                        </w:rPr>
                      </w:pPr>
                    </w:p>
                  </w:txbxContent>
                </v:textbox>
              </v:shape>
            </w:pict>
          </mc:Fallback>
        </mc:AlternateContent>
      </w:r>
      <w:r>
        <w:rPr>
          <w:rStyle w:val="FootnoteReference"/>
          <w:rFonts w:ascii="Times New Roman" w:hAnsi="Times New Roman" w:cs="Times New Roman"/>
        </w:rPr>
        <w:footnoteReference w:id="69"/>
      </w:r>
      <w:r>
        <w:rPr>
          <w:rFonts w:ascii="Times New Roman" w:hAnsi="Times New Roman" w:cs="Times New Roman"/>
        </w:rPr>
        <w:t xml:space="preserve">  By contrast, in neighboring Tambov province the spread of rural violence associated with the budding Antonov revolt dissuaded party members from volunteering for </w:t>
      </w:r>
      <w:r>
        <w:rPr>
          <w:rFonts w:ascii="Times New Roman" w:hAnsi="Times New Roman" w:cs="Times New Roman"/>
        </w:rPr>
        <w:lastRenderedPageBreak/>
        <w:t>“requisition duty” as provincial authorities sought to quickly make up for a delayed campaign start.</w:t>
      </w:r>
      <w:r>
        <w:rPr>
          <w:rStyle w:val="FootnoteReference"/>
          <w:rFonts w:ascii="Times New Roman" w:hAnsi="Times New Roman" w:cs="Times New Roman"/>
        </w:rPr>
        <w:footnoteReference w:id="70"/>
      </w:r>
      <w:r>
        <w:rPr>
          <w:rFonts w:ascii="Times New Roman" w:hAnsi="Times New Roman" w:cs="Times New Roman"/>
        </w:rPr>
        <w:t xml:space="preserve">  </w:t>
      </w:r>
      <w:r>
        <w:rPr>
          <w:rFonts w:ascii="Times New Roman" w:hAnsi="Times New Roman" w:cs="Times New Roman"/>
          <w:bCs/>
        </w:rPr>
        <w:t xml:space="preserve">The mobilization of the civilian population in Penza stands in sharp contrast with the Don region, where Peter </w:t>
      </w:r>
      <w:proofErr w:type="spellStart"/>
      <w:r>
        <w:rPr>
          <w:rFonts w:ascii="Times New Roman" w:hAnsi="Times New Roman" w:cs="Times New Roman"/>
          <w:bCs/>
        </w:rPr>
        <w:t>Holquist</w:t>
      </w:r>
      <w:proofErr w:type="spellEnd"/>
      <w:r>
        <w:rPr>
          <w:rFonts w:ascii="Times New Roman" w:hAnsi="Times New Roman" w:cs="Times New Roman"/>
          <w:bCs/>
        </w:rPr>
        <w:t xml:space="preserve"> notes that “in order to “extract grain” Moscow relied upon a civilian apparatus that was staffed largely by soldiers and, even more significantly, was itself subject to military discipline.”</w:t>
      </w:r>
      <w:r>
        <w:rPr>
          <w:rStyle w:val="FootnoteReference"/>
          <w:rFonts w:ascii="Times New Roman" w:hAnsi="Times New Roman" w:cs="Times New Roman"/>
          <w:bCs/>
        </w:rPr>
        <w:footnoteReference w:id="71"/>
      </w:r>
      <w:r>
        <w:rPr>
          <w:rFonts w:ascii="Times New Roman" w:hAnsi="Times New Roman" w:cs="Times New Roman"/>
          <w:bCs/>
        </w:rPr>
        <w:t xml:space="preserve">   </w:t>
      </w:r>
    </w:p>
    <w:p w14:paraId="58DB4880" w14:textId="7E3439D8" w:rsidR="00D5741E" w:rsidRDefault="00D5741E" w:rsidP="00D5741E">
      <w:pPr>
        <w:spacing w:line="480" w:lineRule="auto"/>
        <w:ind w:firstLine="720"/>
        <w:jc w:val="both"/>
        <w:rPr>
          <w:rFonts w:ascii="Times New Roman" w:hAnsi="Times New Roman" w:cs="Times New Roman"/>
        </w:rPr>
      </w:pPr>
      <w:r>
        <w:rPr>
          <w:rFonts w:ascii="Times New Roman" w:hAnsi="Times New Roman" w:cs="Times New Roman"/>
        </w:rPr>
        <w:t xml:space="preserve">Given that pressure </w:t>
      </w:r>
      <w:r w:rsidR="00C54649">
        <w:rPr>
          <w:rFonts w:ascii="Times New Roman" w:hAnsi="Times New Roman" w:cs="Times New Roman"/>
        </w:rPr>
        <w:t>“</w:t>
      </w:r>
      <w:r>
        <w:rPr>
          <w:rFonts w:ascii="Times New Roman" w:hAnsi="Times New Roman" w:cs="Times New Roman"/>
        </w:rPr>
        <w:t>from above</w:t>
      </w:r>
      <w:r w:rsidR="00C54649">
        <w:rPr>
          <w:rFonts w:ascii="Times New Roman" w:hAnsi="Times New Roman" w:cs="Times New Roman"/>
        </w:rPr>
        <w:t>”</w:t>
      </w:r>
      <w:r>
        <w:rPr>
          <w:rFonts w:ascii="Times New Roman" w:hAnsi="Times New Roman" w:cs="Times New Roman"/>
        </w:rPr>
        <w:t xml:space="preserve"> on local officials as well as the involvement of armed brigades had been inconsistent and typically short-term during past campaigns, peasant took a wait and see approach before depositing the required amount of grain.  As the 1920-21 grain campaign </w:t>
      </w:r>
      <w:r w:rsidR="00ED0BB1">
        <w:rPr>
          <w:rFonts w:ascii="Times New Roman" w:hAnsi="Times New Roman" w:cs="Times New Roman"/>
        </w:rPr>
        <w:t>began</w:t>
      </w:r>
      <w:r>
        <w:rPr>
          <w:rFonts w:ascii="Times New Roman" w:hAnsi="Times New Roman" w:cs="Times New Roman"/>
        </w:rPr>
        <w:t>, procurement</w:t>
      </w:r>
      <w:r w:rsidRPr="007067F2">
        <w:rPr>
          <w:rFonts w:ascii="Times New Roman" w:hAnsi="Times New Roman" w:cs="Times New Roman"/>
        </w:rPr>
        <w:t xml:space="preserve"> agents assigned to the </w:t>
      </w:r>
      <w:r w:rsidRPr="00B91604">
        <w:rPr>
          <w:rFonts w:ascii="Times New Roman" w:hAnsi="Times New Roman" w:cs="Times New Roman"/>
          <w:i/>
          <w:iCs/>
        </w:rPr>
        <w:t>volosts</w:t>
      </w:r>
      <w:r w:rsidRPr="007067F2">
        <w:rPr>
          <w:rFonts w:ascii="Times New Roman" w:hAnsi="Times New Roman" w:cs="Times New Roman"/>
        </w:rPr>
        <w:t xml:space="preserve"> had to establish which areas required the intervention of armed force </w:t>
      </w:r>
      <w:r>
        <w:rPr>
          <w:rFonts w:ascii="Times New Roman" w:hAnsi="Times New Roman" w:cs="Times New Roman"/>
        </w:rPr>
        <w:t>due to low procurement results</w:t>
      </w:r>
      <w:r w:rsidRPr="007067F2">
        <w:rPr>
          <w:rFonts w:ascii="Times New Roman" w:hAnsi="Times New Roman" w:cs="Times New Roman"/>
        </w:rPr>
        <w:t>.</w:t>
      </w:r>
      <w:r>
        <w:rPr>
          <w:rStyle w:val="FootnoteReference"/>
          <w:rFonts w:ascii="Times New Roman" w:hAnsi="Times New Roman" w:cs="Times New Roman"/>
        </w:rPr>
        <w:footnoteReference w:id="72"/>
      </w:r>
      <w:r>
        <w:rPr>
          <w:rFonts w:ascii="Times New Roman" w:hAnsi="Times New Roman" w:cs="Times New Roman"/>
        </w:rPr>
        <w:t xml:space="preserve">  As in 1919, Penza</w:t>
      </w:r>
      <w:r w:rsidRPr="00856B0C">
        <w:rPr>
          <w:rFonts w:ascii="Times New Roman" w:hAnsi="Times New Roman" w:cs="Times New Roman"/>
        </w:rPr>
        <w:t xml:space="preserve"> officials concentrate</w:t>
      </w:r>
      <w:r>
        <w:rPr>
          <w:rFonts w:ascii="Times New Roman" w:hAnsi="Times New Roman" w:cs="Times New Roman"/>
        </w:rPr>
        <w:t>d</w:t>
      </w:r>
      <w:r w:rsidRPr="00856B0C">
        <w:rPr>
          <w:rFonts w:ascii="Times New Roman" w:hAnsi="Times New Roman" w:cs="Times New Roman"/>
        </w:rPr>
        <w:t xml:space="preserve"> their forces in the </w:t>
      </w:r>
      <w:r>
        <w:rPr>
          <w:rFonts w:ascii="Times New Roman" w:hAnsi="Times New Roman" w:cs="Times New Roman"/>
        </w:rPr>
        <w:t>main grain-</w:t>
      </w:r>
      <w:r w:rsidRPr="00856B0C">
        <w:rPr>
          <w:rFonts w:ascii="Times New Roman" w:hAnsi="Times New Roman" w:cs="Times New Roman"/>
        </w:rPr>
        <w:t xml:space="preserve">producing districts, </w:t>
      </w:r>
      <w:r>
        <w:rPr>
          <w:rFonts w:ascii="Times New Roman" w:hAnsi="Times New Roman" w:cs="Times New Roman"/>
        </w:rPr>
        <w:t>S</w:t>
      </w:r>
      <w:r w:rsidRPr="00856B0C">
        <w:rPr>
          <w:rFonts w:ascii="Times New Roman" w:hAnsi="Times New Roman" w:cs="Times New Roman"/>
        </w:rPr>
        <w:t>aransk</w:t>
      </w:r>
      <w:r>
        <w:rPr>
          <w:rFonts w:ascii="Times New Roman" w:hAnsi="Times New Roman" w:cs="Times New Roman"/>
        </w:rPr>
        <w:t xml:space="preserve">, </w:t>
      </w:r>
      <w:proofErr w:type="spellStart"/>
      <w:r>
        <w:rPr>
          <w:rFonts w:ascii="Times New Roman" w:hAnsi="Times New Roman" w:cs="Times New Roman"/>
        </w:rPr>
        <w:t>C</w:t>
      </w:r>
      <w:r w:rsidRPr="00856B0C">
        <w:rPr>
          <w:rFonts w:ascii="Times New Roman" w:hAnsi="Times New Roman" w:cs="Times New Roman"/>
        </w:rPr>
        <w:t>h</w:t>
      </w:r>
      <w:r>
        <w:rPr>
          <w:rFonts w:ascii="Times New Roman" w:hAnsi="Times New Roman" w:cs="Times New Roman"/>
        </w:rPr>
        <w:t>e</w:t>
      </w:r>
      <w:r w:rsidRPr="00856B0C">
        <w:rPr>
          <w:rFonts w:ascii="Times New Roman" w:hAnsi="Times New Roman" w:cs="Times New Roman"/>
        </w:rPr>
        <w:t>mb</w:t>
      </w:r>
      <w:r>
        <w:rPr>
          <w:rFonts w:ascii="Times New Roman" w:hAnsi="Times New Roman" w:cs="Times New Roman"/>
        </w:rPr>
        <w:t>a</w:t>
      </w:r>
      <w:r w:rsidRPr="00856B0C">
        <w:rPr>
          <w:rFonts w:ascii="Times New Roman" w:hAnsi="Times New Roman" w:cs="Times New Roman"/>
        </w:rPr>
        <w:t>r</w:t>
      </w:r>
      <w:proofErr w:type="spellEnd"/>
      <w:r w:rsidRPr="00856B0C">
        <w:rPr>
          <w:rFonts w:ascii="Times New Roman" w:hAnsi="Times New Roman" w:cs="Times New Roman"/>
        </w:rPr>
        <w:t xml:space="preserve">, </w:t>
      </w:r>
      <w:proofErr w:type="spellStart"/>
      <w:r>
        <w:rPr>
          <w:rFonts w:ascii="Times New Roman" w:hAnsi="Times New Roman" w:cs="Times New Roman"/>
        </w:rPr>
        <w:t>Mokshan</w:t>
      </w:r>
      <w:proofErr w:type="spellEnd"/>
      <w:r>
        <w:rPr>
          <w:rFonts w:ascii="Times New Roman" w:hAnsi="Times New Roman" w:cs="Times New Roman"/>
        </w:rPr>
        <w:t xml:space="preserve"> and</w:t>
      </w:r>
      <w:r w:rsidRPr="00856B0C">
        <w:rPr>
          <w:rFonts w:ascii="Times New Roman" w:hAnsi="Times New Roman" w:cs="Times New Roman"/>
        </w:rPr>
        <w:t xml:space="preserve"> </w:t>
      </w:r>
      <w:r>
        <w:rPr>
          <w:rFonts w:ascii="Times New Roman" w:hAnsi="Times New Roman" w:cs="Times New Roman"/>
        </w:rPr>
        <w:t xml:space="preserve">Penza.  To </w:t>
      </w:r>
      <w:r w:rsidRPr="00856B0C">
        <w:rPr>
          <w:rFonts w:ascii="Times New Roman" w:hAnsi="Times New Roman" w:cs="Times New Roman"/>
        </w:rPr>
        <w:t xml:space="preserve">strengthen </w:t>
      </w:r>
      <w:r>
        <w:rPr>
          <w:rFonts w:ascii="Times New Roman" w:hAnsi="Times New Roman" w:cs="Times New Roman"/>
        </w:rPr>
        <w:t>procurement work</w:t>
      </w:r>
      <w:r w:rsidRPr="00856B0C">
        <w:rPr>
          <w:rFonts w:ascii="Times New Roman" w:hAnsi="Times New Roman" w:cs="Times New Roman"/>
        </w:rPr>
        <w:t xml:space="preserve">, brigades previously used to catch deserters </w:t>
      </w:r>
      <w:r>
        <w:rPr>
          <w:rFonts w:ascii="Times New Roman" w:hAnsi="Times New Roman" w:cs="Times New Roman"/>
        </w:rPr>
        <w:t>were placed</w:t>
      </w:r>
      <w:r w:rsidRPr="00856B0C">
        <w:rPr>
          <w:rFonts w:ascii="Times New Roman" w:hAnsi="Times New Roman" w:cs="Times New Roman"/>
        </w:rPr>
        <w:t xml:space="preserve"> under the comma</w:t>
      </w:r>
      <w:r>
        <w:rPr>
          <w:rFonts w:ascii="Times New Roman" w:hAnsi="Times New Roman" w:cs="Times New Roman"/>
        </w:rPr>
        <w:t>nd of food-supply authorities.</w:t>
      </w:r>
      <w:r>
        <w:rPr>
          <w:rStyle w:val="FootnoteReference"/>
          <w:rFonts w:ascii="Times New Roman" w:hAnsi="Times New Roman" w:cs="Times New Roman"/>
        </w:rPr>
        <w:footnoteReference w:id="73"/>
      </w:r>
      <w:r>
        <w:rPr>
          <w:rFonts w:ascii="Times New Roman" w:hAnsi="Times New Roman" w:cs="Times New Roman"/>
        </w:rPr>
        <w:t xml:space="preserve">  </w:t>
      </w:r>
      <w:r w:rsidRPr="007067F2">
        <w:rPr>
          <w:rFonts w:ascii="Times New Roman" w:hAnsi="Times New Roman" w:cs="Times New Roman"/>
        </w:rPr>
        <w:t>P</w:t>
      </w:r>
      <w:r>
        <w:rPr>
          <w:rFonts w:ascii="Times New Roman" w:hAnsi="Times New Roman" w:cs="Times New Roman"/>
        </w:rPr>
        <w:t xml:space="preserve">rovincial officials also sought out additional </w:t>
      </w:r>
      <w:r w:rsidRPr="007067F2">
        <w:rPr>
          <w:rFonts w:ascii="Times New Roman" w:hAnsi="Times New Roman" w:cs="Times New Roman"/>
        </w:rPr>
        <w:t>armed forces in order to place more effective pressure on selected</w:t>
      </w:r>
      <w:r>
        <w:rPr>
          <w:rFonts w:ascii="Times New Roman" w:hAnsi="Times New Roman" w:cs="Times New Roman"/>
        </w:rPr>
        <w:t xml:space="preserve"> areas where collections lagged significantly.</w:t>
      </w:r>
      <w:r>
        <w:rPr>
          <w:rStyle w:val="FootnoteReference"/>
          <w:rFonts w:ascii="Times New Roman" w:hAnsi="Times New Roman" w:cs="Times New Roman"/>
        </w:rPr>
        <w:footnoteReference w:id="74"/>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85912FB" wp14:editId="6C3A0837">
                <wp:simplePos x="0" y="0"/>
                <wp:positionH relativeFrom="column">
                  <wp:posOffset>2818614</wp:posOffset>
                </wp:positionH>
                <wp:positionV relativeFrom="paragraph">
                  <wp:posOffset>1890866</wp:posOffset>
                </wp:positionV>
                <wp:extent cx="735291" cy="509048"/>
                <wp:effectExtent l="0" t="0" r="0" b="0"/>
                <wp:wrapNone/>
                <wp:docPr id="150" name="Text Box 150"/>
                <wp:cNvGraphicFramePr/>
                <a:graphic xmlns:a="http://schemas.openxmlformats.org/drawingml/2006/main">
                  <a:graphicData uri="http://schemas.microsoft.com/office/word/2010/wordprocessingShape">
                    <wps:wsp>
                      <wps:cNvSpPr txBox="1"/>
                      <wps:spPr>
                        <a:xfrm>
                          <a:off x="0" y="0"/>
                          <a:ext cx="735291" cy="509048"/>
                        </a:xfrm>
                        <a:prstGeom prst="rect">
                          <a:avLst/>
                        </a:prstGeom>
                        <a:noFill/>
                        <a:ln w="6350">
                          <a:noFill/>
                        </a:ln>
                      </wps:spPr>
                      <wps:txbx>
                        <w:txbxContent>
                          <w:p w14:paraId="7AC33894" w14:textId="77777777" w:rsidR="00D5741E" w:rsidRPr="00F73238" w:rsidRDefault="00D5741E" w:rsidP="00D5741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912FB" id="Text Box 150" o:spid="_x0000_s1030" type="#_x0000_t202" style="position:absolute;left:0;text-align:left;margin-left:221.95pt;margin-top:148.9pt;width:57.9pt;height:40.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" filled="f" stroked="f" strokeweight=".5pt">
                <v:textbox>
                  <w:txbxContent>
                    <w:p w14:paraId="7AC33894" w14:textId="77777777" w:rsidR="00D5741E" w:rsidRPr="00F73238" w:rsidRDefault="00D5741E" w:rsidP="00D5741E">
                      <w:pPr>
                        <w:rPr>
                          <w:rFonts w:ascii="Times New Roman" w:hAnsi="Times New Roman" w:cs="Times New Roman"/>
                        </w:rPr>
                      </w:pPr>
                    </w:p>
                  </w:txbxContent>
                </v:textbox>
              </v:shape>
            </w:pict>
          </mc:Fallback>
        </mc:AlternateContent>
      </w:r>
      <w:r w:rsidRPr="007067F2">
        <w:rPr>
          <w:rFonts w:ascii="Times New Roman" w:hAnsi="Times New Roman" w:cs="Times New Roman"/>
        </w:rPr>
        <w:t xml:space="preserve"> </w:t>
      </w:r>
      <w:r>
        <w:rPr>
          <w:rFonts w:ascii="Times New Roman" w:hAnsi="Times New Roman" w:cs="Times New Roman"/>
        </w:rPr>
        <w:t xml:space="preserve"> As central officials increasingly concentrated more </w:t>
      </w:r>
      <w:r w:rsidRPr="00662F64">
        <w:rPr>
          <w:rFonts w:ascii="Times New Roman" w:hAnsi="Times New Roman" w:cs="Times New Roman"/>
        </w:rPr>
        <w:t xml:space="preserve">procurement brigades </w:t>
      </w:r>
      <w:r>
        <w:rPr>
          <w:rFonts w:ascii="Times New Roman" w:hAnsi="Times New Roman" w:cs="Times New Roman"/>
        </w:rPr>
        <w:t xml:space="preserve">in </w:t>
      </w:r>
      <w:r>
        <w:rPr>
          <w:rFonts w:ascii="Times New Roman" w:hAnsi="Times New Roman" w:cs="Times New Roman"/>
        </w:rPr>
        <w:lastRenderedPageBreak/>
        <w:t>Tambov, Saratov, and the grain-rich periphery,</w:t>
      </w:r>
      <w:r w:rsidRPr="00662F64">
        <w:rPr>
          <w:rFonts w:ascii="Times New Roman" w:hAnsi="Times New Roman" w:cs="Times New Roman"/>
        </w:rPr>
        <w:t xml:space="preserve"> </w:t>
      </w:r>
      <w:r>
        <w:rPr>
          <w:rFonts w:ascii="Times New Roman" w:hAnsi="Times New Roman" w:cs="Times New Roman"/>
        </w:rPr>
        <w:t>P</w:t>
      </w:r>
      <w:r w:rsidRPr="00662F64">
        <w:rPr>
          <w:rFonts w:ascii="Times New Roman" w:hAnsi="Times New Roman" w:cs="Times New Roman"/>
        </w:rPr>
        <w:t xml:space="preserve">enza authorities </w:t>
      </w:r>
      <w:r>
        <w:rPr>
          <w:rFonts w:ascii="Times New Roman" w:hAnsi="Times New Roman" w:cs="Times New Roman"/>
        </w:rPr>
        <w:t>grew</w:t>
      </w:r>
      <w:r w:rsidRPr="00662F64">
        <w:rPr>
          <w:rFonts w:ascii="Times New Roman" w:hAnsi="Times New Roman" w:cs="Times New Roman"/>
        </w:rPr>
        <w:t xml:space="preserve"> more adept at concentrating their</w:t>
      </w:r>
      <w:r>
        <w:rPr>
          <w:rFonts w:ascii="Times New Roman" w:hAnsi="Times New Roman" w:cs="Times New Roman"/>
        </w:rPr>
        <w:t xml:space="preserve"> limited</w:t>
      </w:r>
      <w:r w:rsidRPr="00662F64">
        <w:rPr>
          <w:rFonts w:ascii="Times New Roman" w:hAnsi="Times New Roman" w:cs="Times New Roman"/>
        </w:rPr>
        <w:t xml:space="preserve"> forces</w:t>
      </w:r>
      <w:r>
        <w:rPr>
          <w:rFonts w:ascii="Times New Roman" w:hAnsi="Times New Roman" w:cs="Times New Roman"/>
        </w:rPr>
        <w:t xml:space="preserve"> specifically</w:t>
      </w:r>
      <w:r w:rsidRPr="00662F64">
        <w:rPr>
          <w:rFonts w:ascii="Times New Roman" w:hAnsi="Times New Roman" w:cs="Times New Roman"/>
        </w:rPr>
        <w:t xml:space="preserve"> in </w:t>
      </w:r>
      <w:r>
        <w:rPr>
          <w:rFonts w:ascii="Times New Roman" w:hAnsi="Times New Roman" w:cs="Times New Roman"/>
        </w:rPr>
        <w:t xml:space="preserve">poorly performing </w:t>
      </w:r>
      <w:r w:rsidRPr="00662F64">
        <w:rPr>
          <w:rFonts w:ascii="Times New Roman" w:hAnsi="Times New Roman" w:cs="Times New Roman"/>
        </w:rPr>
        <w:t>areas</w:t>
      </w:r>
      <w:r w:rsidRPr="007067F2">
        <w:rPr>
          <w:rFonts w:ascii="Times New Roman" w:hAnsi="Times New Roman" w:cs="Times New Roman"/>
        </w:rPr>
        <w:t>.</w:t>
      </w:r>
      <w:r>
        <w:rPr>
          <w:rFonts w:ascii="Times New Roman" w:hAnsi="Times New Roman" w:cs="Times New Roman"/>
        </w:rPr>
        <w:t xml:space="preserve"> Given that</w:t>
      </w:r>
      <w:r w:rsidRPr="004E5B5F">
        <w:rPr>
          <w:rFonts w:ascii="Times New Roman" w:hAnsi="Times New Roman" w:cs="Times New Roman"/>
        </w:rPr>
        <w:t xml:space="preserve"> </w:t>
      </w:r>
      <w:r>
        <w:rPr>
          <w:rFonts w:ascii="Times New Roman" w:hAnsi="Times New Roman" w:cs="Times New Roman"/>
        </w:rPr>
        <w:t>twelve</w:t>
      </w:r>
      <w:r w:rsidRPr="004E5B5F">
        <w:rPr>
          <w:rFonts w:ascii="Times New Roman" w:hAnsi="Times New Roman" w:cs="Times New Roman"/>
        </w:rPr>
        <w:t xml:space="preserve"> of the </w:t>
      </w:r>
      <w:r>
        <w:rPr>
          <w:rFonts w:ascii="Times New Roman" w:hAnsi="Times New Roman" w:cs="Times New Roman"/>
        </w:rPr>
        <w:t>twenty</w:t>
      </w:r>
      <w:r w:rsidRPr="004E5B5F">
        <w:rPr>
          <w:rFonts w:ascii="Times New Roman" w:hAnsi="Times New Roman" w:cs="Times New Roman"/>
        </w:rPr>
        <w:t xml:space="preserve"> food brigades operating in the province in the fall of 1920 were unarmed</w:t>
      </w:r>
      <w:r>
        <w:rPr>
          <w:rFonts w:ascii="Times New Roman" w:hAnsi="Times New Roman" w:cs="Times New Roman"/>
        </w:rPr>
        <w:t xml:space="preserve">, </w:t>
      </w:r>
      <w:proofErr w:type="gramStart"/>
      <w:r>
        <w:rPr>
          <w:rFonts w:ascii="Times New Roman" w:hAnsi="Times New Roman" w:cs="Times New Roman"/>
        </w:rPr>
        <w:t>the majority of</w:t>
      </w:r>
      <w:proofErr w:type="gramEnd"/>
      <w:r>
        <w:rPr>
          <w:rFonts w:ascii="Times New Roman" w:hAnsi="Times New Roman" w:cs="Times New Roman"/>
        </w:rPr>
        <w:t xml:space="preserve"> procurement units were confined to agitation work in the service of increasing peasant grain deposits rather than armed requisitioning</w:t>
      </w:r>
      <w:r w:rsidRPr="004E5B5F">
        <w:rPr>
          <w:rFonts w:ascii="Times New Roman" w:hAnsi="Times New Roman" w:cs="Times New Roman"/>
        </w:rPr>
        <w:t>.</w:t>
      </w:r>
      <w:r>
        <w:rPr>
          <w:rStyle w:val="FootnoteReference"/>
          <w:rFonts w:ascii="Times New Roman" w:hAnsi="Times New Roman" w:cs="Times New Roman"/>
        </w:rPr>
        <w:footnoteReference w:id="75"/>
      </w:r>
      <w:r>
        <w:rPr>
          <w:rFonts w:ascii="Times New Roman" w:hAnsi="Times New Roman" w:cs="Times New Roman"/>
          <w:vertAlign w:val="superscript"/>
        </w:rPr>
        <w:t xml:space="preserve"> </w:t>
      </w:r>
      <w:r>
        <w:rPr>
          <w:rFonts w:ascii="Times New Roman" w:hAnsi="Times New Roman" w:cs="Times New Roman"/>
          <w:noProof/>
        </w:rPr>
        <w:t xml:space="preserve"> </w:t>
      </w:r>
      <w:r>
        <w:rPr>
          <w:rFonts w:ascii="Times New Roman" w:hAnsi="Times New Roman" w:cs="Times New Roman"/>
        </w:rPr>
        <w:t xml:space="preserve"> </w:t>
      </w:r>
    </w:p>
    <w:p w14:paraId="6F79477D" w14:textId="2E1249F0" w:rsidR="00D5741E" w:rsidRDefault="00D5741E" w:rsidP="00D5741E">
      <w:pPr>
        <w:spacing w:line="480" w:lineRule="auto"/>
        <w:ind w:firstLine="720"/>
        <w:jc w:val="both"/>
        <w:rPr>
          <w:rFonts w:ascii="Times New Roman" w:hAnsi="Times New Roman" w:cs="Times New Roman"/>
        </w:rPr>
      </w:pPr>
      <w:r>
        <w:rPr>
          <w:rFonts w:ascii="Times New Roman" w:hAnsi="Times New Roman" w:cs="Times New Roman"/>
        </w:rPr>
        <w:t xml:space="preserve">Given the commitment to achieve 100% quota fulfillment, the swift deployment of armed force to target areas identified by </w:t>
      </w:r>
      <w:r w:rsidRPr="008C454A">
        <w:rPr>
          <w:rFonts w:ascii="Times New Roman" w:hAnsi="Times New Roman" w:cs="Times New Roman"/>
          <w:i/>
          <w:iCs/>
        </w:rPr>
        <w:t>volost</w:t>
      </w:r>
      <w:r>
        <w:rPr>
          <w:rFonts w:ascii="Times New Roman" w:hAnsi="Times New Roman" w:cs="Times New Roman"/>
        </w:rPr>
        <w:t xml:space="preserve"> officials and </w:t>
      </w:r>
      <w:proofErr w:type="spellStart"/>
      <w:r w:rsidRPr="008C454A">
        <w:rPr>
          <w:rFonts w:ascii="Times New Roman" w:hAnsi="Times New Roman" w:cs="Times New Roman"/>
          <w:i/>
          <w:iCs/>
        </w:rPr>
        <w:t>raion</w:t>
      </w:r>
      <w:proofErr w:type="spellEnd"/>
      <w:r w:rsidRPr="008C454A">
        <w:rPr>
          <w:rFonts w:ascii="Times New Roman" w:hAnsi="Times New Roman" w:cs="Times New Roman"/>
          <w:i/>
          <w:iCs/>
        </w:rPr>
        <w:t xml:space="preserve"> </w:t>
      </w:r>
      <w:r>
        <w:rPr>
          <w:rFonts w:ascii="Times New Roman" w:hAnsi="Times New Roman" w:cs="Times New Roman"/>
        </w:rPr>
        <w:t xml:space="preserve">agents was essential for maximum effect in spurring grain collections.  Yet, brigade records indicate that collection of oats, a fodder crop, significantly outpaced procurement of food grains, </w:t>
      </w:r>
      <w:proofErr w:type="gramStart"/>
      <w:r>
        <w:rPr>
          <w:rFonts w:ascii="Times New Roman" w:hAnsi="Times New Roman" w:cs="Times New Roman"/>
        </w:rPr>
        <w:t>rye</w:t>
      </w:r>
      <w:proofErr w:type="gramEnd"/>
      <w:r>
        <w:rPr>
          <w:rFonts w:ascii="Times New Roman" w:hAnsi="Times New Roman" w:cs="Times New Roman"/>
        </w:rPr>
        <w:t xml:space="preserve"> and millet.  When they could no longer delay their grain deposits, peasants used the officially sanctioned </w:t>
      </w:r>
      <w:r w:rsidRPr="00ED502C">
        <w:rPr>
          <w:rFonts w:ascii="Times New Roman" w:hAnsi="Times New Roman" w:cs="Times New Roman"/>
        </w:rPr>
        <w:t>option</w:t>
      </w:r>
      <w:r>
        <w:rPr>
          <w:rFonts w:ascii="Times New Roman" w:hAnsi="Times New Roman" w:cs="Times New Roman"/>
        </w:rPr>
        <w:t xml:space="preserve"> </w:t>
      </w:r>
      <w:r w:rsidRPr="00ED502C">
        <w:rPr>
          <w:rFonts w:ascii="Times New Roman" w:hAnsi="Times New Roman" w:cs="Times New Roman"/>
        </w:rPr>
        <w:t xml:space="preserve">to substitute grains </w:t>
      </w:r>
      <w:proofErr w:type="gramStart"/>
      <w:r w:rsidRPr="00ED502C">
        <w:rPr>
          <w:rFonts w:ascii="Times New Roman" w:hAnsi="Times New Roman" w:cs="Times New Roman"/>
        </w:rPr>
        <w:t>in ord</w:t>
      </w:r>
      <w:r>
        <w:rPr>
          <w:rFonts w:ascii="Times New Roman" w:hAnsi="Times New Roman" w:cs="Times New Roman"/>
        </w:rPr>
        <w:t>er to</w:t>
      </w:r>
      <w:proofErr w:type="gramEnd"/>
      <w:r>
        <w:rPr>
          <w:rFonts w:ascii="Times New Roman" w:hAnsi="Times New Roman" w:cs="Times New Roman"/>
        </w:rPr>
        <w:t xml:space="preserve"> retain for themselves the </w:t>
      </w:r>
      <w:r w:rsidRPr="00ED502C">
        <w:rPr>
          <w:rFonts w:ascii="Times New Roman" w:hAnsi="Times New Roman" w:cs="Times New Roman"/>
        </w:rPr>
        <w:t xml:space="preserve">largest possible amount of </w:t>
      </w:r>
      <w:r>
        <w:rPr>
          <w:rFonts w:ascii="Times New Roman" w:hAnsi="Times New Roman" w:cs="Times New Roman"/>
        </w:rPr>
        <w:t>r</w:t>
      </w:r>
      <w:r w:rsidRPr="00ED502C">
        <w:rPr>
          <w:rFonts w:ascii="Times New Roman" w:hAnsi="Times New Roman" w:cs="Times New Roman"/>
        </w:rPr>
        <w:t xml:space="preserve">ye and </w:t>
      </w:r>
      <w:r>
        <w:rPr>
          <w:rFonts w:ascii="Times New Roman" w:hAnsi="Times New Roman" w:cs="Times New Roman"/>
        </w:rPr>
        <w:t>millet for their own subsistence</w:t>
      </w:r>
      <w:r w:rsidRPr="00ED502C">
        <w:rPr>
          <w:rFonts w:ascii="Times New Roman" w:hAnsi="Times New Roman" w:cs="Times New Roman"/>
        </w:rPr>
        <w:t>.</w:t>
      </w: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095A0871" wp14:editId="5E027E3D">
                <wp:simplePos x="0" y="0"/>
                <wp:positionH relativeFrom="column">
                  <wp:posOffset>2592371</wp:posOffset>
                </wp:positionH>
                <wp:positionV relativeFrom="paragraph">
                  <wp:posOffset>5414285</wp:posOffset>
                </wp:positionV>
                <wp:extent cx="707010" cy="358219"/>
                <wp:effectExtent l="0" t="0" r="0" b="0"/>
                <wp:wrapNone/>
                <wp:docPr id="2" name="Text Box 2"/>
                <wp:cNvGraphicFramePr/>
                <a:graphic xmlns:a="http://schemas.openxmlformats.org/drawingml/2006/main">
                  <a:graphicData uri="http://schemas.microsoft.com/office/word/2010/wordprocessingShape">
                    <wps:wsp>
                      <wps:cNvSpPr txBox="1"/>
                      <wps:spPr>
                        <a:xfrm>
                          <a:off x="0" y="0"/>
                          <a:ext cx="707010" cy="358219"/>
                        </a:xfrm>
                        <a:prstGeom prst="rect">
                          <a:avLst/>
                        </a:prstGeom>
                        <a:noFill/>
                        <a:ln w="6350">
                          <a:noFill/>
                        </a:ln>
                      </wps:spPr>
                      <wps:txbx>
                        <w:txbxContent>
                          <w:p w14:paraId="2E5E897E" w14:textId="77777777" w:rsidR="00D5741E" w:rsidRPr="00651CFA" w:rsidRDefault="00D5741E" w:rsidP="00D5741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5A0871" id="Text Box 2" o:spid="_x0000_s1031" type="#_x0000_t202" style="position:absolute;left:0;text-align:left;margin-left:204.1pt;margin-top:426.3pt;width:55.65pt;height:28.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" filled="f" stroked="f" strokeweight=".5pt">
                <v:textbox>
                  <w:txbxContent>
                    <w:p w14:paraId="2E5E897E" w14:textId="77777777" w:rsidR="00D5741E" w:rsidRPr="00651CFA" w:rsidRDefault="00D5741E" w:rsidP="00D5741E">
                      <w:pPr>
                        <w:jc w:val="center"/>
                        <w:rPr>
                          <w:rFonts w:ascii="Times New Roman" w:hAnsi="Times New Roman" w:cs="Times New Roman"/>
                        </w:rPr>
                      </w:pPr>
                    </w:p>
                  </w:txbxContent>
                </v:textbox>
              </v:shape>
            </w:pict>
          </mc:Fallback>
        </mc:AlternateContent>
      </w:r>
      <w:r>
        <w:rPr>
          <w:rStyle w:val="FootnoteReference"/>
          <w:rFonts w:ascii="Times New Roman" w:hAnsi="Times New Roman" w:cs="Times New Roman"/>
        </w:rPr>
        <w:footnoteReference w:id="76"/>
      </w:r>
      <w:r>
        <w:rPr>
          <w:rFonts w:ascii="Times New Roman" w:hAnsi="Times New Roman" w:cs="Times New Roman"/>
        </w:rPr>
        <w:t xml:space="preserve">  </w:t>
      </w:r>
      <w:r w:rsidRPr="00ED502C">
        <w:rPr>
          <w:rFonts w:ascii="Times New Roman" w:hAnsi="Times New Roman" w:cs="Times New Roman"/>
        </w:rPr>
        <w:t>The</w:t>
      </w:r>
      <w:r>
        <w:rPr>
          <w:rFonts w:ascii="Times New Roman" w:hAnsi="Times New Roman" w:cs="Times New Roman"/>
        </w:rPr>
        <w:t xml:space="preserve"> involvement</w:t>
      </w:r>
      <w:r w:rsidRPr="00ED502C">
        <w:rPr>
          <w:rFonts w:ascii="Times New Roman" w:hAnsi="Times New Roman" w:cs="Times New Roman"/>
        </w:rPr>
        <w:t xml:space="preserve"> of procurement brigades did not appear to </w:t>
      </w:r>
      <w:r>
        <w:rPr>
          <w:rFonts w:ascii="Times New Roman" w:hAnsi="Times New Roman" w:cs="Times New Roman"/>
        </w:rPr>
        <w:t>de</w:t>
      </w:r>
      <w:r w:rsidRPr="00ED502C">
        <w:rPr>
          <w:rFonts w:ascii="Times New Roman" w:hAnsi="Times New Roman" w:cs="Times New Roman"/>
        </w:rPr>
        <w:t xml:space="preserve">ter peasants from employing this strategy. </w:t>
      </w:r>
      <w:r>
        <w:rPr>
          <w:rFonts w:ascii="Times New Roman" w:hAnsi="Times New Roman" w:cs="Times New Roman"/>
        </w:rPr>
        <w:t xml:space="preserve"> </w:t>
      </w:r>
      <w:r w:rsidRPr="00ED502C">
        <w:rPr>
          <w:rFonts w:ascii="Times New Roman" w:hAnsi="Times New Roman" w:cs="Times New Roman"/>
        </w:rPr>
        <w:t>B</w:t>
      </w:r>
      <w:r>
        <w:rPr>
          <w:rFonts w:ascii="Times New Roman" w:hAnsi="Times New Roman" w:cs="Times New Roman"/>
        </w:rPr>
        <w:t>ri</w:t>
      </w:r>
      <w:r w:rsidRPr="00ED502C">
        <w:rPr>
          <w:rFonts w:ascii="Times New Roman" w:hAnsi="Times New Roman" w:cs="Times New Roman"/>
        </w:rPr>
        <w:t xml:space="preserve">gade </w:t>
      </w:r>
      <w:r>
        <w:rPr>
          <w:rFonts w:ascii="Times New Roman" w:hAnsi="Times New Roman" w:cs="Times New Roman"/>
        </w:rPr>
        <w:t xml:space="preserve">No. 1385 </w:t>
      </w:r>
      <w:r w:rsidRPr="002A6B04">
        <w:rPr>
          <w:rFonts w:ascii="Times New Roman" w:hAnsi="Times New Roman" w:cs="Times New Roman"/>
        </w:rPr>
        <w:t xml:space="preserve">from Vladimir </w:t>
      </w:r>
      <w:r>
        <w:rPr>
          <w:rFonts w:ascii="Times New Roman" w:hAnsi="Times New Roman" w:cs="Times New Roman"/>
        </w:rPr>
        <w:t>p</w:t>
      </w:r>
      <w:r w:rsidRPr="002A6B04">
        <w:rPr>
          <w:rFonts w:ascii="Times New Roman" w:hAnsi="Times New Roman" w:cs="Times New Roman"/>
        </w:rPr>
        <w:t>rovince</w:t>
      </w:r>
      <w:r w:rsidRPr="009D4A54">
        <w:t xml:space="preserve"> </w:t>
      </w:r>
      <w:r w:rsidRPr="00ED502C">
        <w:rPr>
          <w:rFonts w:ascii="Times New Roman" w:hAnsi="Times New Roman" w:cs="Times New Roman"/>
        </w:rPr>
        <w:t xml:space="preserve">managed to collect 94% of its grain quota in </w:t>
      </w:r>
      <w:proofErr w:type="spellStart"/>
      <w:r>
        <w:rPr>
          <w:rFonts w:ascii="Times New Roman" w:hAnsi="Times New Roman" w:cs="Times New Roman"/>
        </w:rPr>
        <w:t>C</w:t>
      </w:r>
      <w:r w:rsidRPr="00ED502C">
        <w:rPr>
          <w:rFonts w:ascii="Times New Roman" w:hAnsi="Times New Roman" w:cs="Times New Roman"/>
        </w:rPr>
        <w:t>hembar</w:t>
      </w:r>
      <w:proofErr w:type="spellEnd"/>
      <w:r w:rsidRPr="00ED502C">
        <w:rPr>
          <w:rFonts w:ascii="Times New Roman" w:hAnsi="Times New Roman" w:cs="Times New Roman"/>
        </w:rPr>
        <w:t xml:space="preserve"> </w:t>
      </w:r>
      <w:proofErr w:type="spellStart"/>
      <w:r w:rsidRPr="00FC1BCE">
        <w:rPr>
          <w:rFonts w:ascii="Times New Roman" w:hAnsi="Times New Roman" w:cs="Times New Roman"/>
          <w:i/>
          <w:iCs/>
        </w:rPr>
        <w:t>raion</w:t>
      </w:r>
      <w:proofErr w:type="spellEnd"/>
      <w:r w:rsidRPr="00ED502C">
        <w:rPr>
          <w:rFonts w:ascii="Times New Roman" w:hAnsi="Times New Roman" w:cs="Times New Roman"/>
        </w:rPr>
        <w:t xml:space="preserve"> by October 30, gathering </w:t>
      </w:r>
      <w:r>
        <w:rPr>
          <w:rFonts w:ascii="Times New Roman" w:hAnsi="Times New Roman" w:cs="Times New Roman"/>
        </w:rPr>
        <w:t>1</w:t>
      </w:r>
      <w:r w:rsidRPr="00ED502C">
        <w:rPr>
          <w:rFonts w:ascii="Times New Roman" w:hAnsi="Times New Roman" w:cs="Times New Roman"/>
        </w:rPr>
        <w:t xml:space="preserve">37,000 </w:t>
      </w:r>
      <w:proofErr w:type="spellStart"/>
      <w:r w:rsidRPr="009F42A7">
        <w:rPr>
          <w:rFonts w:ascii="Times New Roman" w:hAnsi="Times New Roman" w:cs="Times New Roman"/>
          <w:i/>
          <w:iCs/>
        </w:rPr>
        <w:t>puds</w:t>
      </w:r>
      <w:proofErr w:type="spellEnd"/>
      <w:r w:rsidRPr="00ED502C">
        <w:rPr>
          <w:rFonts w:ascii="Times New Roman" w:hAnsi="Times New Roman" w:cs="Times New Roman"/>
        </w:rPr>
        <w:t xml:space="preserve"> of oats</w:t>
      </w:r>
      <w:r>
        <w:rPr>
          <w:rFonts w:ascii="Times New Roman" w:hAnsi="Times New Roman" w:cs="Times New Roman"/>
        </w:rPr>
        <w:t xml:space="preserve"> (340% of quota)</w:t>
      </w:r>
      <w:r w:rsidRPr="00ED502C">
        <w:rPr>
          <w:rFonts w:ascii="Times New Roman" w:hAnsi="Times New Roman" w:cs="Times New Roman"/>
        </w:rPr>
        <w:t xml:space="preserve">, 11,475 </w:t>
      </w:r>
      <w:proofErr w:type="spellStart"/>
      <w:r>
        <w:rPr>
          <w:rFonts w:ascii="Times New Roman" w:hAnsi="Times New Roman" w:cs="Times New Roman"/>
          <w:i/>
          <w:iCs/>
        </w:rPr>
        <w:t>puds</w:t>
      </w:r>
      <w:proofErr w:type="spellEnd"/>
      <w:r w:rsidRPr="00ED502C">
        <w:rPr>
          <w:rFonts w:ascii="Times New Roman" w:hAnsi="Times New Roman" w:cs="Times New Roman"/>
        </w:rPr>
        <w:t xml:space="preserve"> of </w:t>
      </w:r>
      <w:r>
        <w:rPr>
          <w:rFonts w:ascii="Times New Roman" w:hAnsi="Times New Roman" w:cs="Times New Roman"/>
        </w:rPr>
        <w:t>r</w:t>
      </w:r>
      <w:r w:rsidRPr="00ED502C">
        <w:rPr>
          <w:rFonts w:ascii="Times New Roman" w:hAnsi="Times New Roman" w:cs="Times New Roman"/>
        </w:rPr>
        <w:t xml:space="preserve">ye </w:t>
      </w:r>
      <w:r>
        <w:rPr>
          <w:rFonts w:ascii="Times New Roman" w:hAnsi="Times New Roman" w:cs="Times New Roman"/>
        </w:rPr>
        <w:t xml:space="preserve">(21% of quota), </w:t>
      </w:r>
      <w:r w:rsidRPr="00ED502C">
        <w:rPr>
          <w:rFonts w:ascii="Times New Roman" w:hAnsi="Times New Roman" w:cs="Times New Roman"/>
        </w:rPr>
        <w:t>and 1</w:t>
      </w:r>
      <w:r>
        <w:rPr>
          <w:rFonts w:ascii="Times New Roman" w:hAnsi="Times New Roman" w:cs="Times New Roman"/>
        </w:rPr>
        <w:t>,</w:t>
      </w:r>
      <w:r w:rsidRPr="00ED502C">
        <w:rPr>
          <w:rFonts w:ascii="Times New Roman" w:hAnsi="Times New Roman" w:cs="Times New Roman"/>
        </w:rPr>
        <w:t xml:space="preserve">304 </w:t>
      </w:r>
      <w:proofErr w:type="spellStart"/>
      <w:r>
        <w:rPr>
          <w:rFonts w:ascii="Times New Roman" w:hAnsi="Times New Roman" w:cs="Times New Roman"/>
          <w:i/>
          <w:iCs/>
        </w:rPr>
        <w:t>puds</w:t>
      </w:r>
      <w:proofErr w:type="spellEnd"/>
      <w:r w:rsidRPr="00ED502C">
        <w:rPr>
          <w:rFonts w:ascii="Times New Roman" w:hAnsi="Times New Roman" w:cs="Times New Roman"/>
        </w:rPr>
        <w:t xml:space="preserve"> of </w:t>
      </w:r>
      <w:r>
        <w:rPr>
          <w:rFonts w:ascii="Times New Roman" w:hAnsi="Times New Roman" w:cs="Times New Roman"/>
        </w:rPr>
        <w:t>m</w:t>
      </w:r>
      <w:r w:rsidRPr="00D358CB">
        <w:rPr>
          <w:rFonts w:ascii="Times New Roman" w:hAnsi="Times New Roman" w:cs="Times New Roman"/>
        </w:rPr>
        <w:t>illet</w:t>
      </w:r>
      <w:r>
        <w:rPr>
          <w:rFonts w:ascii="Times New Roman" w:hAnsi="Times New Roman" w:cs="Times New Roman"/>
        </w:rPr>
        <w:t xml:space="preserve"> (2% of quota)</w:t>
      </w:r>
      <w:r w:rsidRPr="00D358CB">
        <w:rPr>
          <w:rFonts w:ascii="Times New Roman" w:hAnsi="Times New Roman" w:cs="Times New Roman"/>
        </w:rPr>
        <w:t>.</w:t>
      </w:r>
      <w:r>
        <w:rPr>
          <w:rStyle w:val="FootnoteReference"/>
          <w:rFonts w:ascii="Times New Roman" w:hAnsi="Times New Roman" w:cs="Times New Roman"/>
        </w:rPr>
        <w:footnoteReference w:id="77"/>
      </w:r>
      <w:r>
        <w:rPr>
          <w:rFonts w:ascii="Times New Roman" w:hAnsi="Times New Roman" w:cs="Times New Roman"/>
        </w:rPr>
        <w:t xml:space="preserve">  Similar results were documented for Brigade no.1384 during September in </w:t>
      </w:r>
      <w:proofErr w:type="spellStart"/>
      <w:r>
        <w:rPr>
          <w:rFonts w:ascii="Times New Roman" w:hAnsi="Times New Roman" w:cs="Times New Roman"/>
        </w:rPr>
        <w:t>Mokshan</w:t>
      </w:r>
      <w:proofErr w:type="spellEnd"/>
      <w:r>
        <w:rPr>
          <w:rFonts w:ascii="Times New Roman" w:hAnsi="Times New Roman" w:cs="Times New Roman"/>
        </w:rPr>
        <w:t xml:space="preserve"> </w:t>
      </w:r>
      <w:proofErr w:type="spellStart"/>
      <w:r>
        <w:rPr>
          <w:rFonts w:ascii="Times New Roman" w:hAnsi="Times New Roman" w:cs="Times New Roman"/>
          <w:i/>
        </w:rPr>
        <w:t>r</w:t>
      </w:r>
      <w:r w:rsidRPr="00A029CD">
        <w:rPr>
          <w:rFonts w:ascii="Times New Roman" w:hAnsi="Times New Roman" w:cs="Times New Roman"/>
          <w:i/>
        </w:rPr>
        <w:t>aion</w:t>
      </w:r>
      <w:proofErr w:type="spellEnd"/>
      <w:r w:rsidRPr="008D59D0">
        <w:rPr>
          <w:rFonts w:ascii="Times New Roman" w:hAnsi="Times New Roman" w:cs="Times New Roman"/>
        </w:rPr>
        <w:t>.</w:t>
      </w:r>
      <w:r>
        <w:rPr>
          <w:rStyle w:val="FootnoteReference"/>
          <w:rFonts w:ascii="Times New Roman" w:hAnsi="Times New Roman" w:cs="Times New Roman"/>
        </w:rPr>
        <w:footnoteReference w:id="78"/>
      </w:r>
      <w:r>
        <w:rPr>
          <w:rFonts w:ascii="Times New Roman" w:hAnsi="Times New Roman" w:cs="Times New Roman"/>
        </w:rPr>
        <w:t xml:space="preserve">  Despite the involvement </w:t>
      </w:r>
      <w:r>
        <w:rPr>
          <w:rFonts w:ascii="Times New Roman" w:hAnsi="Times New Roman" w:cs="Times New Roman"/>
        </w:rPr>
        <w:lastRenderedPageBreak/>
        <w:t xml:space="preserve">of procurement brigades,  peasants’ were able to keep more of their rye and millet, </w:t>
      </w:r>
      <w:r w:rsidR="000C4C42">
        <w:rPr>
          <w:rFonts w:ascii="Times New Roman" w:hAnsi="Times New Roman" w:cs="Times New Roman"/>
        </w:rPr>
        <w:t xml:space="preserve">so </w:t>
      </w:r>
      <w:r>
        <w:rPr>
          <w:rFonts w:ascii="Times New Roman" w:hAnsi="Times New Roman" w:cs="Times New Roman"/>
        </w:rPr>
        <w:t xml:space="preserve">critical to their </w:t>
      </w:r>
      <w:r w:rsidR="000C4C42">
        <w:rPr>
          <w:rFonts w:ascii="Times New Roman" w:hAnsi="Times New Roman" w:cs="Times New Roman"/>
        </w:rPr>
        <w:t>subsistence</w:t>
      </w:r>
      <w:r>
        <w:rPr>
          <w:rFonts w:ascii="Times New Roman" w:hAnsi="Times New Roman" w:cs="Times New Roman"/>
        </w:rPr>
        <w:t xml:space="preserve"> in the wake of the poor harvest.</w:t>
      </w:r>
    </w:p>
    <w:p w14:paraId="1AB88351" w14:textId="770DB997" w:rsidR="00D5741E" w:rsidRDefault="00D5741E" w:rsidP="00D5741E">
      <w:pPr>
        <w:spacing w:line="480" w:lineRule="auto"/>
        <w:ind w:firstLine="720"/>
        <w:jc w:val="both"/>
        <w:rPr>
          <w:rFonts w:ascii="Times New Roman" w:hAnsi="Times New Roman" w:cs="Times New Roman"/>
        </w:rPr>
      </w:pPr>
      <w:r>
        <w:rPr>
          <w:rFonts w:ascii="Times New Roman" w:hAnsi="Times New Roman" w:cs="Times New Roman"/>
        </w:rPr>
        <w:t xml:space="preserve">Civil war-era grain campaigns in Penza were a product of multiple contingencies including procurement goals and </w:t>
      </w:r>
      <w:r w:rsidR="00C54649">
        <w:rPr>
          <w:rFonts w:ascii="Times New Roman" w:hAnsi="Times New Roman" w:cs="Times New Roman"/>
        </w:rPr>
        <w:t>methods</w:t>
      </w:r>
      <w:r>
        <w:rPr>
          <w:rFonts w:ascii="Times New Roman" w:hAnsi="Times New Roman" w:cs="Times New Roman"/>
        </w:rPr>
        <w:t xml:space="preserve"> in other provinces of Soviet Russia.  A year earlier, </w:t>
      </w:r>
      <w:proofErr w:type="spellStart"/>
      <w:r>
        <w:rPr>
          <w:rFonts w:ascii="Times New Roman" w:hAnsi="Times New Roman" w:cs="Times New Roman"/>
        </w:rPr>
        <w:t>Mamontov’s</w:t>
      </w:r>
      <w:proofErr w:type="spellEnd"/>
      <w:r>
        <w:rPr>
          <w:rFonts w:ascii="Times New Roman" w:hAnsi="Times New Roman" w:cs="Times New Roman"/>
        </w:rPr>
        <w:t xml:space="preserve"> </w:t>
      </w:r>
      <w:r w:rsidRPr="004D2E13">
        <w:rPr>
          <w:rFonts w:ascii="Times New Roman" w:hAnsi="Times New Roman" w:cs="Times New Roman"/>
        </w:rPr>
        <w:t>raid</w:t>
      </w:r>
      <w:r>
        <w:rPr>
          <w:rFonts w:ascii="Times New Roman" w:hAnsi="Times New Roman" w:cs="Times New Roman"/>
        </w:rPr>
        <w:t xml:space="preserve"> into neighboring Tambov province wreaked havoc there and forced Penza officials back on their heels as the 1919-1920 procurement campaign was about to begin.  Tambov’s </w:t>
      </w:r>
      <w:r w:rsidRPr="004D2E13">
        <w:rPr>
          <w:rFonts w:ascii="Times New Roman" w:hAnsi="Times New Roman" w:cs="Times New Roman"/>
        </w:rPr>
        <w:t>procurement organization had to be rebuilt from scratch</w:t>
      </w:r>
      <w:r>
        <w:rPr>
          <w:rFonts w:ascii="Times New Roman" w:hAnsi="Times New Roman" w:cs="Times New Roman"/>
        </w:rPr>
        <w:t xml:space="preserve">, yet </w:t>
      </w:r>
      <w:r w:rsidRPr="004D2E13">
        <w:rPr>
          <w:rFonts w:ascii="Times New Roman" w:hAnsi="Times New Roman" w:cs="Times New Roman"/>
        </w:rPr>
        <w:t xml:space="preserve">Moscow </w:t>
      </w:r>
      <w:r>
        <w:rPr>
          <w:rFonts w:ascii="Times New Roman" w:hAnsi="Times New Roman" w:cs="Times New Roman"/>
        </w:rPr>
        <w:t xml:space="preserve">deployed trusted and experienced procurement commissars along with a significant armed force to gather </w:t>
      </w:r>
      <w:r w:rsidRPr="004D2E13">
        <w:rPr>
          <w:rFonts w:ascii="Times New Roman" w:hAnsi="Times New Roman" w:cs="Times New Roman"/>
        </w:rPr>
        <w:t>enormous amounts of grain and fodder.</w:t>
      </w:r>
      <w:r>
        <w:rPr>
          <w:rStyle w:val="FootnoteReference"/>
          <w:rFonts w:ascii="Times New Roman" w:hAnsi="Times New Roman" w:cs="Times New Roman"/>
        </w:rPr>
        <w:footnoteReference w:id="79"/>
      </w:r>
      <w:r>
        <w:t xml:space="preserve">  </w:t>
      </w:r>
      <w:r w:rsidRPr="002A6B04">
        <w:rPr>
          <w:rFonts w:ascii="Times New Roman" w:hAnsi="Times New Roman" w:cs="Times New Roman"/>
        </w:rPr>
        <w:t xml:space="preserve">Erik Landis strongly suggests that </w:t>
      </w:r>
      <w:proofErr w:type="spellStart"/>
      <w:r w:rsidRPr="002A6B04">
        <w:rPr>
          <w:rFonts w:ascii="Times New Roman" w:hAnsi="Times New Roman" w:cs="Times New Roman"/>
          <w:i/>
        </w:rPr>
        <w:t>Narkomprod</w:t>
      </w:r>
      <w:proofErr w:type="spellEnd"/>
      <w:r w:rsidRPr="002A6B04">
        <w:rPr>
          <w:rFonts w:ascii="Times New Roman" w:hAnsi="Times New Roman" w:cs="Times New Roman"/>
        </w:rPr>
        <w:t xml:space="preserve"> agents, </w:t>
      </w:r>
      <w:r>
        <w:rPr>
          <w:rFonts w:ascii="Times New Roman" w:hAnsi="Times New Roman" w:cs="Times New Roman"/>
        </w:rPr>
        <w:t>p</w:t>
      </w:r>
      <w:r w:rsidRPr="002A6B04">
        <w:rPr>
          <w:rFonts w:ascii="Times New Roman" w:hAnsi="Times New Roman" w:cs="Times New Roman"/>
        </w:rPr>
        <w:t xml:space="preserve">rocurement </w:t>
      </w:r>
      <w:r>
        <w:rPr>
          <w:rFonts w:ascii="Times New Roman" w:hAnsi="Times New Roman" w:cs="Times New Roman"/>
        </w:rPr>
        <w:t>c</w:t>
      </w:r>
      <w:r w:rsidRPr="002A6B04">
        <w:rPr>
          <w:rFonts w:ascii="Times New Roman" w:hAnsi="Times New Roman" w:cs="Times New Roman"/>
        </w:rPr>
        <w:t xml:space="preserve">ommissars, and </w:t>
      </w:r>
      <w:r>
        <w:rPr>
          <w:rFonts w:ascii="Times New Roman" w:hAnsi="Times New Roman" w:cs="Times New Roman"/>
        </w:rPr>
        <w:t>b</w:t>
      </w:r>
      <w:r w:rsidRPr="002A6B04">
        <w:rPr>
          <w:rFonts w:ascii="Times New Roman" w:hAnsi="Times New Roman" w:cs="Times New Roman"/>
        </w:rPr>
        <w:t xml:space="preserve">rigade leaders </w:t>
      </w:r>
      <w:r>
        <w:rPr>
          <w:rFonts w:ascii="Times New Roman" w:hAnsi="Times New Roman" w:cs="Times New Roman"/>
        </w:rPr>
        <w:t xml:space="preserve">arriving in Tambov </w:t>
      </w:r>
      <w:r w:rsidRPr="002A6B04">
        <w:rPr>
          <w:rFonts w:ascii="Times New Roman" w:hAnsi="Times New Roman" w:cs="Times New Roman"/>
        </w:rPr>
        <w:t xml:space="preserve">all </w:t>
      </w:r>
      <w:r w:rsidR="005F1537">
        <w:rPr>
          <w:rFonts w:ascii="Times New Roman" w:hAnsi="Times New Roman" w:cs="Times New Roman"/>
        </w:rPr>
        <w:t>viewed</w:t>
      </w:r>
      <w:r w:rsidRPr="002A6B04">
        <w:rPr>
          <w:rFonts w:ascii="Times New Roman" w:hAnsi="Times New Roman" w:cs="Times New Roman"/>
        </w:rPr>
        <w:t xml:space="preserve"> officials in the rural soviet administration as obstacles to procurement</w:t>
      </w:r>
      <w:r>
        <w:rPr>
          <w:rFonts w:ascii="Times New Roman" w:hAnsi="Times New Roman" w:cs="Times New Roman"/>
        </w:rPr>
        <w:t>,</w:t>
      </w:r>
      <w:r w:rsidRPr="002A6B04">
        <w:rPr>
          <w:rFonts w:ascii="Times New Roman" w:hAnsi="Times New Roman" w:cs="Times New Roman"/>
        </w:rPr>
        <w:t xml:space="preserve"> whose efforts “threatened to undermine the entire campaign.”</w:t>
      </w:r>
      <w:r>
        <w:rPr>
          <w:rStyle w:val="FootnoteReference"/>
          <w:rFonts w:ascii="Times New Roman" w:hAnsi="Times New Roman" w:cs="Times New Roman"/>
        </w:rPr>
        <w:footnoteReference w:id="80"/>
      </w:r>
      <w:r w:rsidRPr="002A6B04">
        <w:rPr>
          <w:rFonts w:ascii="Times New Roman" w:hAnsi="Times New Roman" w:cs="Times New Roman"/>
        </w:rPr>
        <w:t xml:space="preserve">  </w:t>
      </w:r>
      <w:r w:rsidRPr="004D2E13">
        <w:rPr>
          <w:rFonts w:ascii="Times New Roman" w:hAnsi="Times New Roman" w:cs="Times New Roman"/>
        </w:rPr>
        <w:t xml:space="preserve">Penza </w:t>
      </w:r>
      <w:r>
        <w:rPr>
          <w:rFonts w:ascii="Times New Roman" w:hAnsi="Times New Roman" w:cs="Times New Roman"/>
        </w:rPr>
        <w:t xml:space="preserve">procurement </w:t>
      </w:r>
      <w:r w:rsidRPr="004D2E13">
        <w:rPr>
          <w:rFonts w:ascii="Times New Roman" w:hAnsi="Times New Roman" w:cs="Times New Roman"/>
        </w:rPr>
        <w:t>officials had had to take precautionary measure</w:t>
      </w:r>
      <w:r>
        <w:rPr>
          <w:rFonts w:ascii="Times New Roman" w:hAnsi="Times New Roman" w:cs="Times New Roman"/>
        </w:rPr>
        <w:t>s</w:t>
      </w:r>
      <w:r w:rsidRPr="004D2E13">
        <w:rPr>
          <w:rFonts w:ascii="Times New Roman" w:hAnsi="Times New Roman" w:cs="Times New Roman"/>
        </w:rPr>
        <w:t xml:space="preserve"> during </w:t>
      </w:r>
      <w:proofErr w:type="spellStart"/>
      <w:r>
        <w:rPr>
          <w:rFonts w:ascii="Times New Roman" w:hAnsi="Times New Roman" w:cs="Times New Roman"/>
        </w:rPr>
        <w:t>Mamontov’s</w:t>
      </w:r>
      <w:proofErr w:type="spellEnd"/>
      <w:r>
        <w:rPr>
          <w:rFonts w:ascii="Times New Roman" w:hAnsi="Times New Roman" w:cs="Times New Roman"/>
        </w:rPr>
        <w:t xml:space="preserve"> incursion into</w:t>
      </w:r>
      <w:r w:rsidRPr="004D2E13">
        <w:rPr>
          <w:rFonts w:ascii="Times New Roman" w:hAnsi="Times New Roman" w:cs="Times New Roman"/>
        </w:rPr>
        <w:t xml:space="preserve"> Tambov when “peasants took advantage of the Cossacks t</w:t>
      </w:r>
      <w:r>
        <w:rPr>
          <w:rFonts w:ascii="Times New Roman" w:hAnsi="Times New Roman" w:cs="Times New Roman"/>
        </w:rPr>
        <w:t>o eliminate irritants like food-</w:t>
      </w:r>
      <w:r w:rsidRPr="004D2E13">
        <w:rPr>
          <w:rFonts w:ascii="Times New Roman" w:hAnsi="Times New Roman" w:cs="Times New Roman"/>
        </w:rPr>
        <w:t>supply requisitioning agents and detachments.”</w:t>
      </w:r>
      <w:r>
        <w:rPr>
          <w:rStyle w:val="FootnoteReference"/>
          <w:rFonts w:ascii="Times New Roman" w:hAnsi="Times New Roman" w:cs="Times New Roman"/>
        </w:rPr>
        <w:footnoteReference w:id="81"/>
      </w:r>
      <w:r w:rsidRPr="004D2E1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0B1C3ED" wp14:editId="5EB625CD">
                <wp:simplePos x="0" y="0"/>
                <wp:positionH relativeFrom="column">
                  <wp:posOffset>666750</wp:posOffset>
                </wp:positionH>
                <wp:positionV relativeFrom="paragraph">
                  <wp:posOffset>6737350</wp:posOffset>
                </wp:positionV>
                <wp:extent cx="735291" cy="311085"/>
                <wp:effectExtent l="0" t="0" r="0" b="0"/>
                <wp:wrapNone/>
                <wp:docPr id="149" name="Text Box 149"/>
                <wp:cNvGraphicFramePr/>
                <a:graphic xmlns:a="http://schemas.openxmlformats.org/drawingml/2006/main">
                  <a:graphicData uri="http://schemas.microsoft.com/office/word/2010/wordprocessingShape">
                    <wps:wsp>
                      <wps:cNvSpPr txBox="1"/>
                      <wps:spPr>
                        <a:xfrm>
                          <a:off x="0" y="0"/>
                          <a:ext cx="735291" cy="311085"/>
                        </a:xfrm>
                        <a:prstGeom prst="rect">
                          <a:avLst/>
                        </a:prstGeom>
                        <a:noFill/>
                        <a:ln w="6350">
                          <a:noFill/>
                        </a:ln>
                      </wps:spPr>
                      <wps:txbx>
                        <w:txbxContent>
                          <w:p w14:paraId="7BCD66D5" w14:textId="77777777" w:rsidR="00D5741E" w:rsidRPr="00BA0222" w:rsidRDefault="00D5741E" w:rsidP="00D5741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B1C3ED" id="Text Box 149" o:spid="_x0000_s1032" type="#_x0000_t202" style="position:absolute;left:0;text-align:left;margin-left:52.5pt;margin-top:530.5pt;width:57.9pt;height:2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" filled="f" stroked="f" strokeweight=".5pt">
                <v:textbox>
                  <w:txbxContent>
                    <w:p w14:paraId="7BCD66D5" w14:textId="77777777" w:rsidR="00D5741E" w:rsidRPr="00BA0222" w:rsidRDefault="00D5741E" w:rsidP="00D5741E">
                      <w:pPr>
                        <w:rPr>
                          <w:rFonts w:ascii="Times New Roman" w:hAnsi="Times New Roman" w:cs="Times New Roman"/>
                        </w:rPr>
                      </w:pPr>
                    </w:p>
                  </w:txbxContent>
                </v:textbox>
              </v:shape>
            </w:pict>
          </mc:Fallback>
        </mc:AlternateContent>
      </w:r>
      <w:r w:rsidR="00F93872">
        <w:rPr>
          <w:rFonts w:ascii="Times New Roman" w:hAnsi="Times New Roman" w:cs="Times New Roman"/>
        </w:rPr>
        <w:t>A</w:t>
      </w:r>
      <w:r>
        <w:rPr>
          <w:rFonts w:ascii="Times New Roman" w:hAnsi="Times New Roman" w:cs="Times New Roman"/>
        </w:rPr>
        <w:t xml:space="preserve">s Penza </w:t>
      </w:r>
      <w:r w:rsidRPr="007067F2">
        <w:rPr>
          <w:rFonts w:ascii="Times New Roman" w:hAnsi="Times New Roman" w:cs="Times New Roman"/>
        </w:rPr>
        <w:t>authorities</w:t>
      </w:r>
      <w:r>
        <w:rPr>
          <w:rFonts w:ascii="Times New Roman" w:hAnsi="Times New Roman" w:cs="Times New Roman"/>
        </w:rPr>
        <w:t>’</w:t>
      </w:r>
      <w:r w:rsidRPr="007067F2">
        <w:rPr>
          <w:rFonts w:ascii="Times New Roman" w:hAnsi="Times New Roman" w:cs="Times New Roman"/>
        </w:rPr>
        <w:t xml:space="preserve"> </w:t>
      </w:r>
      <w:r>
        <w:rPr>
          <w:rFonts w:ascii="Times New Roman" w:hAnsi="Times New Roman" w:cs="Times New Roman"/>
        </w:rPr>
        <w:t>capacity for pressuring</w:t>
      </w:r>
      <w:r w:rsidRPr="007067F2">
        <w:rPr>
          <w:rFonts w:ascii="Times New Roman" w:hAnsi="Times New Roman" w:cs="Times New Roman"/>
        </w:rPr>
        <w:t xml:space="preserve"> peasants to turn over grain increase</w:t>
      </w:r>
      <w:r>
        <w:rPr>
          <w:rFonts w:ascii="Times New Roman" w:hAnsi="Times New Roman" w:cs="Times New Roman"/>
        </w:rPr>
        <w:t>d</w:t>
      </w:r>
      <w:r w:rsidRPr="007067F2">
        <w:rPr>
          <w:rFonts w:ascii="Times New Roman" w:hAnsi="Times New Roman" w:cs="Times New Roman"/>
        </w:rPr>
        <w:t xml:space="preserve"> with the arrival of additional armed forces</w:t>
      </w:r>
      <w:r>
        <w:rPr>
          <w:rFonts w:ascii="Times New Roman" w:hAnsi="Times New Roman" w:cs="Times New Roman"/>
        </w:rPr>
        <w:t xml:space="preserve"> in the fall of 1920</w:t>
      </w:r>
      <w:r w:rsidRPr="007067F2">
        <w:rPr>
          <w:rFonts w:ascii="Times New Roman" w:hAnsi="Times New Roman" w:cs="Times New Roman"/>
        </w:rPr>
        <w:t xml:space="preserve">, the </w:t>
      </w:r>
      <w:r>
        <w:rPr>
          <w:rFonts w:ascii="Times New Roman" w:hAnsi="Times New Roman" w:cs="Times New Roman"/>
        </w:rPr>
        <w:t>ramifications</w:t>
      </w:r>
      <w:r w:rsidRPr="007067F2">
        <w:rPr>
          <w:rFonts w:ascii="Times New Roman" w:hAnsi="Times New Roman" w:cs="Times New Roman"/>
        </w:rPr>
        <w:t xml:space="preserve"> </w:t>
      </w:r>
      <w:r>
        <w:rPr>
          <w:rFonts w:ascii="Times New Roman" w:hAnsi="Times New Roman" w:cs="Times New Roman"/>
        </w:rPr>
        <w:t>of</w:t>
      </w:r>
      <w:r w:rsidRPr="007067F2">
        <w:rPr>
          <w:rFonts w:ascii="Times New Roman" w:hAnsi="Times New Roman" w:cs="Times New Roman"/>
        </w:rPr>
        <w:t xml:space="preserve"> using </w:t>
      </w:r>
      <w:r>
        <w:rPr>
          <w:rFonts w:ascii="Times New Roman" w:hAnsi="Times New Roman" w:cs="Times New Roman"/>
        </w:rPr>
        <w:t>armed coercion</w:t>
      </w:r>
      <w:r w:rsidRPr="007067F2">
        <w:rPr>
          <w:rFonts w:ascii="Times New Roman" w:hAnsi="Times New Roman" w:cs="Times New Roman"/>
        </w:rPr>
        <w:t xml:space="preserve"> were complicated by</w:t>
      </w:r>
      <w:r>
        <w:rPr>
          <w:rFonts w:ascii="Times New Roman" w:hAnsi="Times New Roman" w:cs="Times New Roman"/>
        </w:rPr>
        <w:t xml:space="preserve"> yet another peasant u</w:t>
      </w:r>
      <w:r w:rsidRPr="007067F2">
        <w:rPr>
          <w:rFonts w:ascii="Times New Roman" w:hAnsi="Times New Roman" w:cs="Times New Roman"/>
        </w:rPr>
        <w:t xml:space="preserve">prising in </w:t>
      </w:r>
      <w:r>
        <w:rPr>
          <w:rFonts w:ascii="Times New Roman" w:hAnsi="Times New Roman" w:cs="Times New Roman"/>
        </w:rPr>
        <w:t xml:space="preserve">Tambov, the </w:t>
      </w:r>
      <w:proofErr w:type="spellStart"/>
      <w:r w:rsidRPr="00E278EE">
        <w:rPr>
          <w:rFonts w:ascii="Times New Roman" w:hAnsi="Times New Roman" w:cs="Times New Roman"/>
          <w:i/>
          <w:iCs/>
        </w:rPr>
        <w:t>Antonovshchina</w:t>
      </w:r>
      <w:proofErr w:type="spellEnd"/>
      <w:r w:rsidRPr="007067F2">
        <w:rPr>
          <w:rFonts w:ascii="Times New Roman" w:hAnsi="Times New Roman" w:cs="Times New Roman"/>
        </w:rPr>
        <w:t>.</w:t>
      </w:r>
      <w:r>
        <w:rPr>
          <w:rStyle w:val="FootnoteReference"/>
          <w:rFonts w:ascii="Times New Roman" w:hAnsi="Times New Roman" w:cs="Times New Roman"/>
        </w:rPr>
        <w:footnoteReference w:id="82"/>
      </w:r>
      <w:r>
        <w:rPr>
          <w:rFonts w:ascii="Times New Roman" w:hAnsi="Times New Roman" w:cs="Times New Roman"/>
        </w:rPr>
        <w:t xml:space="preserve">  </w:t>
      </w:r>
    </w:p>
    <w:p w14:paraId="33928C79" w14:textId="1C4130F4" w:rsidR="00D5741E" w:rsidRDefault="00D5741E" w:rsidP="00D5741E">
      <w:pPr>
        <w:spacing w:line="480" w:lineRule="auto"/>
        <w:ind w:firstLine="720"/>
        <w:jc w:val="both"/>
        <w:rPr>
          <w:rFonts w:ascii="Times New Roman" w:hAnsi="Times New Roman" w:cs="Times New Roman"/>
        </w:rPr>
      </w:pPr>
      <w:r>
        <w:rPr>
          <w:rFonts w:ascii="Times New Roman" w:hAnsi="Times New Roman" w:cs="Times New Roman"/>
          <w:bCs/>
        </w:rPr>
        <w:lastRenderedPageBreak/>
        <w:t>Publication of higher than expected procurement targets in Tambov in July had set off a “storm of protest,” from peasants and local officials, both fully aware of the implications since drought had produced gravely lower harvest yields.</w:t>
      </w:r>
      <w:r>
        <w:rPr>
          <w:rStyle w:val="FootnoteReference"/>
          <w:rFonts w:ascii="Times New Roman" w:hAnsi="Times New Roman" w:cs="Times New Roman"/>
          <w:bCs/>
        </w:rPr>
        <w:footnoteReference w:id="83"/>
      </w:r>
      <w:r>
        <w:rPr>
          <w:rFonts w:ascii="Times New Roman" w:hAnsi="Times New Roman" w:cs="Times New Roman"/>
          <w:bCs/>
        </w:rPr>
        <w:t xml:space="preserve">  </w:t>
      </w:r>
      <w:r w:rsidRPr="007067F2">
        <w:rPr>
          <w:rFonts w:ascii="Times New Roman" w:hAnsi="Times New Roman" w:cs="Times New Roman"/>
        </w:rPr>
        <w:t>By late September, Antonov</w:t>
      </w:r>
      <w:r>
        <w:rPr>
          <w:rFonts w:ascii="Times New Roman" w:hAnsi="Times New Roman" w:cs="Times New Roman"/>
        </w:rPr>
        <w:t xml:space="preserve">-led </w:t>
      </w:r>
      <w:r w:rsidRPr="007067F2">
        <w:rPr>
          <w:rFonts w:ascii="Times New Roman" w:hAnsi="Times New Roman" w:cs="Times New Roman"/>
        </w:rPr>
        <w:t xml:space="preserve">raids </w:t>
      </w:r>
      <w:r>
        <w:rPr>
          <w:rFonts w:ascii="Times New Roman" w:hAnsi="Times New Roman" w:cs="Times New Roman"/>
        </w:rPr>
        <w:t>left</w:t>
      </w:r>
      <w:r w:rsidRPr="007067F2">
        <w:rPr>
          <w:rFonts w:ascii="Times New Roman" w:hAnsi="Times New Roman" w:cs="Times New Roman"/>
        </w:rPr>
        <w:t xml:space="preserve"> </w:t>
      </w:r>
      <w:r>
        <w:rPr>
          <w:rFonts w:ascii="Times New Roman" w:hAnsi="Times New Roman" w:cs="Times New Roman"/>
        </w:rPr>
        <w:t>forty one</w:t>
      </w:r>
      <w:r w:rsidRPr="007067F2">
        <w:rPr>
          <w:rFonts w:ascii="Times New Roman" w:hAnsi="Times New Roman" w:cs="Times New Roman"/>
        </w:rPr>
        <w:t xml:space="preserve"> </w:t>
      </w:r>
      <w:r w:rsidRPr="000613D4">
        <w:rPr>
          <w:rFonts w:ascii="Times New Roman" w:hAnsi="Times New Roman" w:cs="Times New Roman"/>
          <w:i/>
        </w:rPr>
        <w:t>volost</w:t>
      </w:r>
      <w:r w:rsidRPr="007067F2">
        <w:rPr>
          <w:rFonts w:ascii="Times New Roman" w:hAnsi="Times New Roman" w:cs="Times New Roman"/>
        </w:rPr>
        <w:t xml:space="preserve"> </w:t>
      </w:r>
      <w:r>
        <w:rPr>
          <w:rFonts w:ascii="Times New Roman" w:hAnsi="Times New Roman" w:cs="Times New Roman"/>
        </w:rPr>
        <w:t>s</w:t>
      </w:r>
      <w:r w:rsidRPr="007067F2">
        <w:rPr>
          <w:rFonts w:ascii="Times New Roman" w:hAnsi="Times New Roman" w:cs="Times New Roman"/>
        </w:rPr>
        <w:t xml:space="preserve">oviets destroyed in </w:t>
      </w:r>
      <w:r>
        <w:rPr>
          <w:rFonts w:ascii="Times New Roman" w:hAnsi="Times New Roman" w:cs="Times New Roman"/>
        </w:rPr>
        <w:t>S</w:t>
      </w:r>
      <w:r w:rsidRPr="007067F2">
        <w:rPr>
          <w:rFonts w:ascii="Times New Roman" w:hAnsi="Times New Roman" w:cs="Times New Roman"/>
        </w:rPr>
        <w:t xml:space="preserve">outheastern </w:t>
      </w:r>
      <w:r>
        <w:rPr>
          <w:rFonts w:ascii="Times New Roman" w:hAnsi="Times New Roman" w:cs="Times New Roman"/>
        </w:rPr>
        <w:t>Tambov</w:t>
      </w:r>
      <w:r w:rsidRPr="007067F2">
        <w:rPr>
          <w:rFonts w:ascii="Times New Roman" w:hAnsi="Times New Roman" w:cs="Times New Roman"/>
        </w:rPr>
        <w:t xml:space="preserve"> </w:t>
      </w:r>
      <w:r>
        <w:rPr>
          <w:rFonts w:ascii="Times New Roman" w:hAnsi="Times New Roman" w:cs="Times New Roman"/>
        </w:rPr>
        <w:t xml:space="preserve">province, and on October 5 </w:t>
      </w:r>
      <w:r w:rsidR="006949C1">
        <w:rPr>
          <w:rFonts w:ascii="Times New Roman" w:hAnsi="Times New Roman" w:cs="Times New Roman"/>
        </w:rPr>
        <w:t xml:space="preserve">rebel </w:t>
      </w:r>
      <w:r>
        <w:rPr>
          <w:rFonts w:ascii="Times New Roman" w:hAnsi="Times New Roman" w:cs="Times New Roman"/>
        </w:rPr>
        <w:t xml:space="preserve">forces spread into </w:t>
      </w:r>
      <w:proofErr w:type="spellStart"/>
      <w:r>
        <w:rPr>
          <w:rFonts w:ascii="Times New Roman" w:hAnsi="Times New Roman" w:cs="Times New Roman"/>
        </w:rPr>
        <w:t>Balashov</w:t>
      </w:r>
      <w:proofErr w:type="spellEnd"/>
      <w:r>
        <w:rPr>
          <w:rFonts w:ascii="Times New Roman" w:hAnsi="Times New Roman" w:cs="Times New Roman"/>
        </w:rPr>
        <w:t xml:space="preserve"> district in neighboring Saratov province</w:t>
      </w:r>
      <w:r w:rsidRPr="007F3FBD">
        <w:rPr>
          <w:rFonts w:ascii="Times New Roman" w:hAnsi="Times New Roman" w:cs="Times New Roman"/>
        </w:rPr>
        <w:t>.</w:t>
      </w:r>
      <w:r>
        <w:rPr>
          <w:rStyle w:val="FootnoteReference"/>
          <w:rFonts w:ascii="Times New Roman" w:hAnsi="Times New Roman" w:cs="Times New Roman"/>
        </w:rPr>
        <w:footnoteReference w:id="84"/>
      </w:r>
      <w:r>
        <w:rPr>
          <w:rFonts w:ascii="Times New Roman" w:hAnsi="Times New Roman" w:cs="Times New Roman"/>
        </w:rPr>
        <w:t xml:space="preserve">  </w:t>
      </w:r>
      <w:r w:rsidRPr="007F3FBD">
        <w:rPr>
          <w:rFonts w:ascii="Times New Roman" w:hAnsi="Times New Roman" w:cs="Times New Roman"/>
        </w:rPr>
        <w:t>Pen</w:t>
      </w:r>
      <w:r>
        <w:rPr>
          <w:rFonts w:ascii="Times New Roman" w:hAnsi="Times New Roman" w:cs="Times New Roman"/>
        </w:rPr>
        <w:t>za officials worried about</w:t>
      </w:r>
      <w:r w:rsidRPr="007F3FBD">
        <w:rPr>
          <w:rFonts w:ascii="Times New Roman" w:hAnsi="Times New Roman" w:cs="Times New Roman"/>
        </w:rPr>
        <w:t xml:space="preserve"> </w:t>
      </w:r>
      <w:r>
        <w:rPr>
          <w:rFonts w:ascii="Times New Roman" w:hAnsi="Times New Roman" w:cs="Times New Roman"/>
        </w:rPr>
        <w:t xml:space="preserve">cross-border </w:t>
      </w:r>
      <w:r w:rsidRPr="007F3FBD">
        <w:rPr>
          <w:rFonts w:ascii="Times New Roman" w:hAnsi="Times New Roman" w:cs="Times New Roman"/>
        </w:rPr>
        <w:t>attack</w:t>
      </w:r>
      <w:r>
        <w:rPr>
          <w:rFonts w:ascii="Times New Roman" w:hAnsi="Times New Roman" w:cs="Times New Roman"/>
        </w:rPr>
        <w:t>s on</w:t>
      </w:r>
      <w:r w:rsidRPr="007F3FBD">
        <w:rPr>
          <w:rFonts w:ascii="Times New Roman" w:hAnsi="Times New Roman" w:cs="Times New Roman"/>
        </w:rPr>
        <w:t xml:space="preserve"> </w:t>
      </w:r>
      <w:r>
        <w:rPr>
          <w:rFonts w:ascii="Times New Roman" w:hAnsi="Times New Roman" w:cs="Times New Roman"/>
        </w:rPr>
        <w:t xml:space="preserve">their </w:t>
      </w:r>
      <w:r w:rsidRPr="007F3FBD">
        <w:rPr>
          <w:rFonts w:ascii="Times New Roman" w:hAnsi="Times New Roman" w:cs="Times New Roman"/>
        </w:rPr>
        <w:t>procurement apparatus</w:t>
      </w:r>
      <w:r>
        <w:rPr>
          <w:rFonts w:ascii="Times New Roman" w:hAnsi="Times New Roman" w:cs="Times New Roman"/>
        </w:rPr>
        <w:t xml:space="preserve">. While their capacity for coercion had been reinforced by early October, Penza procurement authorities appeared reluctant to fully utilize armed force for procurement given the elevated risk of destabilizing the grain campaign.  </w:t>
      </w:r>
      <w:r w:rsidRPr="007F3FBD">
        <w:rPr>
          <w:rFonts w:ascii="Times New Roman" w:hAnsi="Times New Roman" w:cs="Times New Roman"/>
        </w:rPr>
        <w:t>As the uprising sprea</w:t>
      </w:r>
      <w:r>
        <w:rPr>
          <w:rFonts w:ascii="Times New Roman" w:hAnsi="Times New Roman" w:cs="Times New Roman"/>
        </w:rPr>
        <w:t>d,</w:t>
      </w:r>
      <w:r w:rsidRPr="007F3FBD">
        <w:rPr>
          <w:rFonts w:ascii="Times New Roman" w:hAnsi="Times New Roman" w:cs="Times New Roman"/>
        </w:rPr>
        <w:t xml:space="preserve"> </w:t>
      </w:r>
      <w:r>
        <w:rPr>
          <w:rFonts w:ascii="Times New Roman" w:hAnsi="Times New Roman" w:cs="Times New Roman"/>
        </w:rPr>
        <w:t>Penza authorities</w:t>
      </w:r>
      <w:r w:rsidRPr="007F3FBD">
        <w:rPr>
          <w:rFonts w:ascii="Times New Roman" w:hAnsi="Times New Roman" w:cs="Times New Roman"/>
        </w:rPr>
        <w:t xml:space="preserve"> </w:t>
      </w:r>
      <w:r>
        <w:rPr>
          <w:rFonts w:ascii="Times New Roman" w:hAnsi="Times New Roman" w:cs="Times New Roman"/>
        </w:rPr>
        <w:t>devised</w:t>
      </w:r>
      <w:r w:rsidRPr="007F3FBD">
        <w:rPr>
          <w:rFonts w:ascii="Times New Roman" w:hAnsi="Times New Roman" w:cs="Times New Roman"/>
        </w:rPr>
        <w:t xml:space="preserve"> their own measures to defend the province and maintain stability there.</w:t>
      </w:r>
      <w:r>
        <w:rPr>
          <w:rStyle w:val="FootnoteReference"/>
          <w:rFonts w:ascii="Times New Roman" w:hAnsi="Times New Roman" w:cs="Times New Roman"/>
        </w:rPr>
        <w:footnoteReference w:id="85"/>
      </w:r>
      <w:r>
        <w:rPr>
          <w:rFonts w:ascii="Times New Roman" w:hAnsi="Times New Roman" w:cs="Times New Roman"/>
        </w:rPr>
        <w:t xml:space="preserve">  A</w:t>
      </w:r>
      <w:r w:rsidRPr="007F3FBD">
        <w:rPr>
          <w:rFonts w:ascii="Times New Roman" w:hAnsi="Times New Roman" w:cs="Times New Roman"/>
        </w:rPr>
        <w:t xml:space="preserve">rmed </w:t>
      </w:r>
      <w:r>
        <w:rPr>
          <w:rFonts w:ascii="Times New Roman" w:hAnsi="Times New Roman" w:cs="Times New Roman"/>
        </w:rPr>
        <w:t>detachments</w:t>
      </w:r>
      <w:r w:rsidRPr="007F3FBD">
        <w:rPr>
          <w:rFonts w:ascii="Times New Roman" w:hAnsi="Times New Roman" w:cs="Times New Roman"/>
        </w:rPr>
        <w:t xml:space="preserve"> were </w:t>
      </w:r>
      <w:r>
        <w:rPr>
          <w:rFonts w:ascii="Times New Roman" w:hAnsi="Times New Roman" w:cs="Times New Roman"/>
        </w:rPr>
        <w:t>redeployed</w:t>
      </w:r>
      <w:r w:rsidRPr="007F3FBD">
        <w:rPr>
          <w:rFonts w:ascii="Times New Roman" w:hAnsi="Times New Roman" w:cs="Times New Roman"/>
        </w:rPr>
        <w:t xml:space="preserve"> from </w:t>
      </w:r>
      <w:r>
        <w:rPr>
          <w:rFonts w:ascii="Times New Roman" w:hAnsi="Times New Roman" w:cs="Times New Roman"/>
        </w:rPr>
        <w:t>procurement</w:t>
      </w:r>
      <w:r w:rsidRPr="007F3FBD">
        <w:rPr>
          <w:rFonts w:ascii="Times New Roman" w:hAnsi="Times New Roman" w:cs="Times New Roman"/>
        </w:rPr>
        <w:t xml:space="preserve"> to defend the borders of </w:t>
      </w: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0CD506FD" wp14:editId="6379BF65">
                <wp:simplePos x="0" y="0"/>
                <wp:positionH relativeFrom="column">
                  <wp:posOffset>2601484</wp:posOffset>
                </wp:positionH>
                <wp:positionV relativeFrom="paragraph">
                  <wp:posOffset>2114439</wp:posOffset>
                </wp:positionV>
                <wp:extent cx="829310" cy="329565"/>
                <wp:effectExtent l="0" t="0" r="0" b="0"/>
                <wp:wrapNone/>
                <wp:docPr id="151" name="Text Box 151"/>
                <wp:cNvGraphicFramePr/>
                <a:graphic xmlns:a="http://schemas.openxmlformats.org/drawingml/2006/main">
                  <a:graphicData uri="http://schemas.microsoft.com/office/word/2010/wordprocessingShape">
                    <wps:wsp>
                      <wps:cNvSpPr txBox="1"/>
                      <wps:spPr>
                        <a:xfrm>
                          <a:off x="0" y="0"/>
                          <a:ext cx="829310" cy="329565"/>
                        </a:xfrm>
                        <a:prstGeom prst="rect">
                          <a:avLst/>
                        </a:prstGeom>
                        <a:noFill/>
                        <a:ln w="6350">
                          <a:noFill/>
                        </a:ln>
                      </wps:spPr>
                      <wps:txbx>
                        <w:txbxContent>
                          <w:p w14:paraId="11EF0533" w14:textId="77777777" w:rsidR="00D5741E" w:rsidRPr="0029684E" w:rsidRDefault="00D5741E" w:rsidP="00D5741E">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D506FD" id="Text Box 151" o:spid="_x0000_s1033" type="#_x0000_t202" style="position:absolute;left:0;text-align:left;margin-left:204.85pt;margin-top:166.5pt;width:65.3pt;height:25.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" filled="f" stroked="f" strokeweight=".5pt">
                <v:textbox>
                  <w:txbxContent>
                    <w:p w14:paraId="11EF0533" w14:textId="77777777" w:rsidR="00D5741E" w:rsidRPr="0029684E" w:rsidRDefault="00D5741E" w:rsidP="00D5741E">
                      <w:pPr>
                        <w:jc w:val="center"/>
                        <w:rPr>
                          <w:rFonts w:ascii="Times New Roman" w:hAnsi="Times New Roman" w:cs="Times New Roman"/>
                        </w:rPr>
                      </w:pPr>
                    </w:p>
                  </w:txbxContent>
                </v:textbox>
              </v:shape>
            </w:pict>
          </mc:Fallback>
        </mc:AlternateContent>
      </w:r>
      <w:r>
        <w:rPr>
          <w:rFonts w:ascii="Times New Roman" w:hAnsi="Times New Roman" w:cs="Times New Roman"/>
        </w:rPr>
        <w:t>P</w:t>
      </w:r>
      <w:r w:rsidRPr="007F3FBD">
        <w:rPr>
          <w:rFonts w:ascii="Times New Roman" w:hAnsi="Times New Roman" w:cs="Times New Roman"/>
        </w:rPr>
        <w:t xml:space="preserve">enza province against raids by units of </w:t>
      </w:r>
      <w:r>
        <w:rPr>
          <w:rFonts w:ascii="Times New Roman" w:hAnsi="Times New Roman" w:cs="Times New Roman"/>
        </w:rPr>
        <w:t>Antonov’s</w:t>
      </w:r>
      <w:r w:rsidRPr="007F3FBD">
        <w:rPr>
          <w:rFonts w:ascii="Times New Roman" w:hAnsi="Times New Roman" w:cs="Times New Roman"/>
        </w:rPr>
        <w:t xml:space="preserve"> peasant army. </w:t>
      </w:r>
      <w:r>
        <w:rPr>
          <w:rFonts w:ascii="Times New Roman" w:hAnsi="Times New Roman" w:cs="Times New Roman"/>
        </w:rPr>
        <w:t>A</w:t>
      </w:r>
      <w:r w:rsidRPr="007F3FBD">
        <w:rPr>
          <w:rFonts w:ascii="Times New Roman" w:hAnsi="Times New Roman" w:cs="Times New Roman"/>
        </w:rPr>
        <w:t>ddition</w:t>
      </w:r>
      <w:r>
        <w:rPr>
          <w:rFonts w:ascii="Times New Roman" w:hAnsi="Times New Roman" w:cs="Times New Roman"/>
        </w:rPr>
        <w:t xml:space="preserve">ally, in order to preserve stability, provincial officials sought </w:t>
      </w:r>
      <w:r w:rsidRPr="007F3FBD">
        <w:rPr>
          <w:rFonts w:ascii="Times New Roman" w:hAnsi="Times New Roman" w:cs="Times New Roman"/>
        </w:rPr>
        <w:t>to reduc</w:t>
      </w:r>
      <w:r>
        <w:rPr>
          <w:rFonts w:ascii="Times New Roman" w:hAnsi="Times New Roman" w:cs="Times New Roman"/>
        </w:rPr>
        <w:t>e</w:t>
      </w:r>
      <w:r w:rsidRPr="007F3FBD">
        <w:rPr>
          <w:rFonts w:ascii="Times New Roman" w:hAnsi="Times New Roman" w:cs="Times New Roman"/>
        </w:rPr>
        <w:t xml:space="preserve"> the level of pressure for grain </w:t>
      </w:r>
      <w:r>
        <w:rPr>
          <w:rFonts w:ascii="Times New Roman" w:hAnsi="Times New Roman" w:cs="Times New Roman"/>
        </w:rPr>
        <w:t>collections</w:t>
      </w:r>
      <w:r w:rsidRPr="007F3FBD">
        <w:rPr>
          <w:rFonts w:ascii="Times New Roman" w:hAnsi="Times New Roman" w:cs="Times New Roman"/>
        </w:rPr>
        <w:t xml:space="preserve"> on </w:t>
      </w:r>
      <w:r>
        <w:rPr>
          <w:rFonts w:ascii="Times New Roman" w:hAnsi="Times New Roman" w:cs="Times New Roman"/>
        </w:rPr>
        <w:t>peasants</w:t>
      </w:r>
      <w:r w:rsidRPr="007F3FBD">
        <w:rPr>
          <w:rFonts w:ascii="Times New Roman" w:hAnsi="Times New Roman" w:cs="Times New Roman"/>
        </w:rPr>
        <w:t xml:space="preserve"> in </w:t>
      </w:r>
      <w:r>
        <w:rPr>
          <w:rFonts w:ascii="Times New Roman" w:hAnsi="Times New Roman" w:cs="Times New Roman"/>
        </w:rPr>
        <w:t>western</w:t>
      </w:r>
      <w:r w:rsidRPr="007F3FBD">
        <w:rPr>
          <w:rFonts w:ascii="Times New Roman" w:hAnsi="Times New Roman" w:cs="Times New Roman"/>
        </w:rPr>
        <w:t xml:space="preserve"> </w:t>
      </w:r>
      <w:r>
        <w:rPr>
          <w:rFonts w:ascii="Times New Roman" w:hAnsi="Times New Roman" w:cs="Times New Roman"/>
        </w:rPr>
        <w:t>d</w:t>
      </w:r>
      <w:r w:rsidRPr="007F3FBD">
        <w:rPr>
          <w:rFonts w:ascii="Times New Roman" w:hAnsi="Times New Roman" w:cs="Times New Roman"/>
        </w:rPr>
        <w:t>istricts, the areas closest to the rebellion.</w:t>
      </w:r>
      <w:r>
        <w:rPr>
          <w:rStyle w:val="FootnoteReference"/>
          <w:rFonts w:ascii="Times New Roman" w:hAnsi="Times New Roman" w:cs="Times New Roman"/>
        </w:rPr>
        <w:footnoteReference w:id="86"/>
      </w:r>
      <w:r>
        <w:rPr>
          <w:rFonts w:ascii="Times New Roman" w:hAnsi="Times New Roman" w:cs="Times New Roman"/>
        </w:rPr>
        <w:t xml:space="preserve">  Compared to central and eastern districts, the pace of grain collection slowed in </w:t>
      </w:r>
      <w:proofErr w:type="spellStart"/>
      <w:r>
        <w:rPr>
          <w:rFonts w:ascii="Times New Roman" w:hAnsi="Times New Roman" w:cs="Times New Roman"/>
        </w:rPr>
        <w:t>Kerensk</w:t>
      </w:r>
      <w:proofErr w:type="spellEnd"/>
      <w:r>
        <w:rPr>
          <w:rFonts w:ascii="Times New Roman" w:hAnsi="Times New Roman" w:cs="Times New Roman"/>
        </w:rPr>
        <w:t xml:space="preserve"> and </w:t>
      </w:r>
      <w:proofErr w:type="spellStart"/>
      <w:r>
        <w:rPr>
          <w:rFonts w:ascii="Times New Roman" w:hAnsi="Times New Roman" w:cs="Times New Roman"/>
        </w:rPr>
        <w:t>Chembar</w:t>
      </w:r>
      <w:proofErr w:type="spellEnd"/>
      <w:r>
        <w:rPr>
          <w:rFonts w:ascii="Times New Roman" w:hAnsi="Times New Roman" w:cs="Times New Roman"/>
        </w:rPr>
        <w:t xml:space="preserve"> while the Antonov threat persisted</w:t>
      </w:r>
      <w:r w:rsidRPr="00D358CB">
        <w:rPr>
          <w:rFonts w:ascii="Times New Roman" w:hAnsi="Times New Roman" w:cs="Times New Roman"/>
        </w:rPr>
        <w:t>.</w:t>
      </w:r>
      <w:r>
        <w:rPr>
          <w:rStyle w:val="FootnoteReference"/>
          <w:rFonts w:ascii="Times New Roman" w:hAnsi="Times New Roman" w:cs="Times New Roman"/>
        </w:rPr>
        <w:footnoteReference w:id="87"/>
      </w:r>
      <w:r>
        <w:rPr>
          <w:rFonts w:ascii="Times New Roman" w:hAnsi="Times New Roman" w:cs="Times New Roman"/>
        </w:rPr>
        <w:t xml:space="preserve">  Meanwhile in Tambov, procurement authorities pushed subordinates, amply supported with </w:t>
      </w:r>
      <w:r>
        <w:rPr>
          <w:rFonts w:ascii="Times New Roman" w:hAnsi="Times New Roman" w:cs="Times New Roman"/>
        </w:rPr>
        <w:lastRenderedPageBreak/>
        <w:t>“armed squads and military personnel,” to continue with requisitions while the Antonov Uprising raged.</w:t>
      </w:r>
      <w:r>
        <w:rPr>
          <w:rStyle w:val="FootnoteReference"/>
          <w:rFonts w:ascii="Times New Roman" w:hAnsi="Times New Roman" w:cs="Times New Roman"/>
        </w:rPr>
        <w:footnoteReference w:id="88"/>
      </w:r>
      <w:r>
        <w:rPr>
          <w:rFonts w:ascii="Times New Roman" w:hAnsi="Times New Roman" w:cs="Times New Roman"/>
        </w:rPr>
        <w:t xml:space="preserve">  </w:t>
      </w:r>
    </w:p>
    <w:p w14:paraId="13DA5522" w14:textId="5A2CCAB9" w:rsidR="008C35BD" w:rsidRDefault="00D5741E" w:rsidP="00D5741E">
      <w:pPr>
        <w:spacing w:line="480" w:lineRule="auto"/>
        <w:ind w:firstLine="720"/>
        <w:jc w:val="both"/>
        <w:rPr>
          <w:rFonts w:ascii="Times New Roman" w:hAnsi="Times New Roman" w:cs="Times New Roman"/>
        </w:rPr>
      </w:pPr>
      <w:r>
        <w:rPr>
          <w:rFonts w:ascii="Times New Roman" w:hAnsi="Times New Roman" w:cs="Times New Roman"/>
        </w:rPr>
        <w:t xml:space="preserve">Procurement </w:t>
      </w:r>
      <w:r w:rsidRPr="007F3FBD">
        <w:rPr>
          <w:rFonts w:ascii="Times New Roman" w:hAnsi="Times New Roman" w:cs="Times New Roman"/>
        </w:rPr>
        <w:t xml:space="preserve">authorities </w:t>
      </w:r>
      <w:r>
        <w:rPr>
          <w:rFonts w:ascii="Times New Roman" w:hAnsi="Times New Roman" w:cs="Times New Roman"/>
        </w:rPr>
        <w:t>sought to</w:t>
      </w:r>
      <w:r w:rsidRPr="007F3FBD">
        <w:rPr>
          <w:rFonts w:ascii="Times New Roman" w:hAnsi="Times New Roman" w:cs="Times New Roman"/>
        </w:rPr>
        <w:t xml:space="preserve"> eliminat</w:t>
      </w:r>
      <w:r>
        <w:rPr>
          <w:rFonts w:ascii="Times New Roman" w:hAnsi="Times New Roman" w:cs="Times New Roman"/>
        </w:rPr>
        <w:t>e</w:t>
      </w:r>
      <w:r w:rsidRPr="007F3FBD">
        <w:rPr>
          <w:rFonts w:ascii="Times New Roman" w:hAnsi="Times New Roman" w:cs="Times New Roman"/>
        </w:rPr>
        <w:t xml:space="preserve"> any pre</w:t>
      </w:r>
      <w:r>
        <w:rPr>
          <w:rFonts w:ascii="Times New Roman" w:hAnsi="Times New Roman" w:cs="Times New Roman"/>
        </w:rPr>
        <w:t>text</w:t>
      </w:r>
      <w:r w:rsidRPr="007F3FBD">
        <w:rPr>
          <w:rFonts w:ascii="Times New Roman" w:hAnsi="Times New Roman" w:cs="Times New Roman"/>
        </w:rPr>
        <w:t xml:space="preserve"> for </w:t>
      </w:r>
      <w:r>
        <w:rPr>
          <w:rFonts w:ascii="Times New Roman" w:hAnsi="Times New Roman" w:cs="Times New Roman"/>
        </w:rPr>
        <w:t xml:space="preserve">a peasant uprising </w:t>
      </w:r>
      <w:r w:rsidRPr="007F3FBD">
        <w:rPr>
          <w:rFonts w:ascii="Times New Roman" w:hAnsi="Times New Roman" w:cs="Times New Roman"/>
        </w:rPr>
        <w:t xml:space="preserve">in </w:t>
      </w:r>
      <w:r>
        <w:rPr>
          <w:rFonts w:ascii="Times New Roman" w:hAnsi="Times New Roman" w:cs="Times New Roman"/>
        </w:rPr>
        <w:t>P</w:t>
      </w:r>
      <w:r w:rsidRPr="007F3FBD">
        <w:rPr>
          <w:rFonts w:ascii="Times New Roman" w:hAnsi="Times New Roman" w:cs="Times New Roman"/>
        </w:rPr>
        <w:t xml:space="preserve">enza. They urged </w:t>
      </w:r>
      <w:proofErr w:type="spellStart"/>
      <w:r w:rsidRPr="00DB34D8">
        <w:rPr>
          <w:rFonts w:ascii="Times New Roman" w:hAnsi="Times New Roman" w:cs="Times New Roman"/>
          <w:i/>
        </w:rPr>
        <w:t>raion</w:t>
      </w:r>
      <w:proofErr w:type="spellEnd"/>
      <w:r w:rsidRPr="007F3FBD">
        <w:rPr>
          <w:rFonts w:ascii="Times New Roman" w:hAnsi="Times New Roman" w:cs="Times New Roman"/>
        </w:rPr>
        <w:t xml:space="preserve"> officials throughout the province to pay more attention to peasant petitions and complaints about procurement quotas. Petitions calling</w:t>
      </w:r>
      <w:r>
        <w:rPr>
          <w:rFonts w:ascii="Times New Roman" w:hAnsi="Times New Roman" w:cs="Times New Roman"/>
        </w:rPr>
        <w:t xml:space="preserve"> for a reduction in quotas were </w:t>
      </w:r>
      <w:r w:rsidRPr="007F3FBD">
        <w:rPr>
          <w:rFonts w:ascii="Times New Roman" w:hAnsi="Times New Roman" w:cs="Times New Roman"/>
        </w:rPr>
        <w:t xml:space="preserve">to be taken seriously by </w:t>
      </w:r>
      <w:r>
        <w:rPr>
          <w:rFonts w:ascii="Times New Roman" w:hAnsi="Times New Roman" w:cs="Times New Roman"/>
        </w:rPr>
        <w:t>s</w:t>
      </w:r>
      <w:r w:rsidRPr="007F3FBD">
        <w:rPr>
          <w:rFonts w:ascii="Times New Roman" w:hAnsi="Times New Roman" w:cs="Times New Roman"/>
        </w:rPr>
        <w:t>oviet officials whether they came from individuals or from communes.</w:t>
      </w:r>
      <w:r>
        <w:rPr>
          <w:rStyle w:val="FootnoteReference"/>
          <w:rFonts w:ascii="Times New Roman" w:hAnsi="Times New Roman" w:cs="Times New Roman"/>
        </w:rPr>
        <w:footnoteReference w:id="89"/>
      </w:r>
      <w:r>
        <w:rPr>
          <w:rFonts w:ascii="Times New Roman" w:hAnsi="Times New Roman" w:cs="Times New Roman"/>
        </w:rPr>
        <w:t xml:space="preserve"> </w:t>
      </w:r>
      <w:r w:rsidRPr="00E9026F">
        <w:rPr>
          <w:rFonts w:ascii="Times New Roman" w:hAnsi="Times New Roman" w:cs="Times New Roman"/>
        </w:rPr>
        <w:t>P</w:t>
      </w:r>
      <w:r>
        <w:rPr>
          <w:rFonts w:ascii="Times New Roman" w:hAnsi="Times New Roman" w:cs="Times New Roman"/>
        </w:rPr>
        <w:t>enza</w:t>
      </w:r>
      <w:r w:rsidRPr="00E9026F">
        <w:rPr>
          <w:rFonts w:ascii="Times New Roman" w:hAnsi="Times New Roman" w:cs="Times New Roman"/>
        </w:rPr>
        <w:t xml:space="preserve"> </w:t>
      </w:r>
      <w:r>
        <w:rPr>
          <w:rFonts w:ascii="Times New Roman" w:hAnsi="Times New Roman" w:cs="Times New Roman"/>
        </w:rPr>
        <w:t>officials again</w:t>
      </w:r>
      <w:r w:rsidRPr="00E9026F">
        <w:rPr>
          <w:rFonts w:ascii="Times New Roman" w:hAnsi="Times New Roman" w:cs="Times New Roman"/>
        </w:rPr>
        <w:t xml:space="preserve"> instructed </w:t>
      </w:r>
      <w:r w:rsidRPr="00DB34D8">
        <w:rPr>
          <w:rFonts w:ascii="Times New Roman" w:hAnsi="Times New Roman" w:cs="Times New Roman"/>
          <w:i/>
        </w:rPr>
        <w:t xml:space="preserve">volost </w:t>
      </w:r>
      <w:r>
        <w:rPr>
          <w:rFonts w:ascii="Times New Roman" w:hAnsi="Times New Roman" w:cs="Times New Roman"/>
        </w:rPr>
        <w:t>and</w:t>
      </w:r>
      <w:r w:rsidRPr="00E9026F">
        <w:rPr>
          <w:rFonts w:ascii="Times New Roman" w:hAnsi="Times New Roman" w:cs="Times New Roman"/>
        </w:rPr>
        <w:t xml:space="preserve"> village </w:t>
      </w:r>
      <w:r>
        <w:rPr>
          <w:rFonts w:ascii="Times New Roman" w:hAnsi="Times New Roman" w:cs="Times New Roman"/>
        </w:rPr>
        <w:t>s</w:t>
      </w:r>
      <w:r w:rsidRPr="00E9026F">
        <w:rPr>
          <w:rFonts w:ascii="Times New Roman" w:hAnsi="Times New Roman" w:cs="Times New Roman"/>
        </w:rPr>
        <w:t>oviets to base grain quotas on the economic strength of</w:t>
      </w:r>
      <w:r>
        <w:rPr>
          <w:rFonts w:ascii="Times New Roman" w:hAnsi="Times New Roman" w:cs="Times New Roman"/>
        </w:rPr>
        <w:t xml:space="preserve"> individual peasant households.</w:t>
      </w:r>
      <w:r>
        <w:rPr>
          <w:rStyle w:val="FootnoteReference"/>
          <w:rFonts w:ascii="Times New Roman" w:hAnsi="Times New Roman" w:cs="Times New Roman"/>
        </w:rPr>
        <w:footnoteReference w:id="90"/>
      </w:r>
      <w:r>
        <w:rPr>
          <w:rFonts w:ascii="Times New Roman" w:hAnsi="Times New Roman" w:cs="Times New Roman"/>
        </w:rPr>
        <w:t xml:space="preserve"> </w:t>
      </w:r>
      <w:r w:rsidRPr="007F3FBD">
        <w:rPr>
          <w:rFonts w:ascii="Times New Roman" w:hAnsi="Times New Roman" w:cs="Times New Roman"/>
        </w:rPr>
        <w:t xml:space="preserve"> </w:t>
      </w:r>
      <w:r>
        <w:rPr>
          <w:rFonts w:ascii="Times New Roman" w:hAnsi="Times New Roman" w:cs="Times New Roman"/>
        </w:rPr>
        <w:t>Local</w:t>
      </w:r>
      <w:r w:rsidRPr="007F3FBD">
        <w:rPr>
          <w:rFonts w:ascii="Times New Roman" w:hAnsi="Times New Roman" w:cs="Times New Roman"/>
        </w:rPr>
        <w:t xml:space="preserve"> officials </w:t>
      </w:r>
      <w:r>
        <w:rPr>
          <w:rFonts w:ascii="Times New Roman" w:hAnsi="Times New Roman" w:cs="Times New Roman"/>
        </w:rPr>
        <w:t>were ordered to take</w:t>
      </w:r>
      <w:r w:rsidRPr="007F3FBD">
        <w:rPr>
          <w:rFonts w:ascii="Times New Roman" w:hAnsi="Times New Roman" w:cs="Times New Roman"/>
        </w:rPr>
        <w:t xml:space="preserve"> seriously </w:t>
      </w:r>
      <w:r>
        <w:rPr>
          <w:rFonts w:ascii="Times New Roman" w:hAnsi="Times New Roman" w:cs="Times New Roman"/>
        </w:rPr>
        <w:t>p</w:t>
      </w:r>
      <w:r w:rsidRPr="007F3FBD">
        <w:rPr>
          <w:rFonts w:ascii="Times New Roman" w:hAnsi="Times New Roman" w:cs="Times New Roman"/>
        </w:rPr>
        <w:t xml:space="preserve">etitions </w:t>
      </w:r>
      <w:r>
        <w:rPr>
          <w:rFonts w:ascii="Times New Roman" w:hAnsi="Times New Roman" w:cs="Times New Roman"/>
        </w:rPr>
        <w:t>from individuals or</w:t>
      </w:r>
      <w:r w:rsidRPr="007F3FBD">
        <w:rPr>
          <w:rFonts w:ascii="Times New Roman" w:hAnsi="Times New Roman" w:cs="Times New Roman"/>
        </w:rPr>
        <w:t xml:space="preserve"> communes calling</w:t>
      </w:r>
      <w:r>
        <w:rPr>
          <w:rFonts w:ascii="Times New Roman" w:hAnsi="Times New Roman" w:cs="Times New Roman"/>
        </w:rPr>
        <w:t xml:space="preserve"> for a reduction in quotas</w:t>
      </w:r>
      <w:r w:rsidRPr="007F3FBD">
        <w:rPr>
          <w:rFonts w:ascii="Times New Roman" w:hAnsi="Times New Roman" w:cs="Times New Roman"/>
        </w:rPr>
        <w:t>.</w:t>
      </w:r>
      <w:r>
        <w:rPr>
          <w:rStyle w:val="FootnoteReference"/>
          <w:rFonts w:ascii="Times New Roman" w:hAnsi="Times New Roman" w:cs="Times New Roman"/>
        </w:rPr>
        <w:footnoteReference w:id="91"/>
      </w:r>
      <w:r>
        <w:rPr>
          <w:rFonts w:ascii="Times New Roman" w:hAnsi="Times New Roman" w:cs="Times New Roman"/>
        </w:rPr>
        <w:t xml:space="preserve">  Their efforts were reinforced by the most robust procurement agitation effort to date, including agitation trains on each of the main railroad lines as well as concerts in rural areas used to attract peasants to meetings where Soviet procurement policies were explained in detail.</w:t>
      </w:r>
      <w:r>
        <w:rPr>
          <w:rStyle w:val="FootnoteReference"/>
          <w:rFonts w:ascii="Times New Roman" w:hAnsi="Times New Roman" w:cs="Times New Roman"/>
        </w:rPr>
        <w:footnoteReference w:id="92"/>
      </w:r>
      <w:r>
        <w:rPr>
          <w:rFonts w:ascii="Times New Roman" w:hAnsi="Times New Roman" w:cs="Times New Roman"/>
        </w:rPr>
        <w:t xml:space="preserve">   Given the cautious approach to procurement taken in response to</w:t>
      </w:r>
      <w:r w:rsidRPr="00B16753">
        <w:rPr>
          <w:rFonts w:ascii="Times New Roman" w:hAnsi="Times New Roman" w:cs="Times New Roman"/>
        </w:rPr>
        <w:t xml:space="preserve"> the Antonov threat, </w:t>
      </w:r>
      <w:r>
        <w:rPr>
          <w:rFonts w:ascii="Times New Roman" w:hAnsi="Times New Roman" w:cs="Times New Roman"/>
        </w:rPr>
        <w:t xml:space="preserve">rural stability was preserved in </w:t>
      </w:r>
      <w:r w:rsidRPr="00B16753">
        <w:rPr>
          <w:rFonts w:ascii="Times New Roman" w:hAnsi="Times New Roman" w:cs="Times New Roman"/>
        </w:rPr>
        <w:t xml:space="preserve">Penza </w:t>
      </w:r>
      <w:r>
        <w:rPr>
          <w:rFonts w:ascii="Times New Roman" w:hAnsi="Times New Roman" w:cs="Times New Roman"/>
        </w:rPr>
        <w:t xml:space="preserve">and the </w:t>
      </w:r>
      <w:r w:rsidRPr="00B16753">
        <w:rPr>
          <w:rFonts w:ascii="Times New Roman" w:hAnsi="Times New Roman" w:cs="Times New Roman"/>
        </w:rPr>
        <w:t xml:space="preserve">province </w:t>
      </w:r>
      <w:r>
        <w:rPr>
          <w:rFonts w:ascii="Times New Roman" w:hAnsi="Times New Roman" w:cs="Times New Roman"/>
        </w:rPr>
        <w:t>reached</w:t>
      </w:r>
      <w:r w:rsidRPr="00B16753">
        <w:rPr>
          <w:rFonts w:ascii="Times New Roman" w:hAnsi="Times New Roman" w:cs="Times New Roman"/>
        </w:rPr>
        <w:t xml:space="preserve"> 60% fulfillment of its annual procurement quota by the end of October, as central authorities </w:t>
      </w:r>
      <w:r>
        <w:rPr>
          <w:rFonts w:ascii="Times New Roman" w:hAnsi="Times New Roman" w:cs="Times New Roman"/>
        </w:rPr>
        <w:t>had hope</w:t>
      </w:r>
      <w:r w:rsidRPr="00B16753">
        <w:rPr>
          <w:rFonts w:ascii="Times New Roman" w:hAnsi="Times New Roman" w:cs="Times New Roman"/>
        </w:rPr>
        <w:t>d.</w:t>
      </w:r>
      <w:r>
        <w:rPr>
          <w:rStyle w:val="FootnoteReference"/>
          <w:rFonts w:ascii="Times New Roman" w:hAnsi="Times New Roman" w:cs="Times New Roman"/>
        </w:rPr>
        <w:footnoteReference w:id="93"/>
      </w:r>
      <w:r w:rsidRPr="00B16753">
        <w:rPr>
          <w:rFonts w:ascii="Times New Roman" w:hAnsi="Times New Roman" w:cs="Times New Roman"/>
        </w:rPr>
        <w:t xml:space="preserve">  </w:t>
      </w:r>
      <w:r w:rsidRPr="00E9026F">
        <w:rPr>
          <w:rFonts w:ascii="Times New Roman" w:hAnsi="Times New Roman" w:cs="Times New Roman"/>
        </w:rPr>
        <w:t>With an increase</w:t>
      </w:r>
      <w:r>
        <w:rPr>
          <w:rFonts w:ascii="Times New Roman" w:hAnsi="Times New Roman" w:cs="Times New Roman"/>
        </w:rPr>
        <w:t>d number of procurement</w:t>
      </w:r>
      <w:r w:rsidRPr="00E9026F">
        <w:rPr>
          <w:rFonts w:ascii="Times New Roman" w:hAnsi="Times New Roman" w:cs="Times New Roman"/>
        </w:rPr>
        <w:t xml:space="preserve"> </w:t>
      </w:r>
      <w:r>
        <w:rPr>
          <w:rFonts w:ascii="Times New Roman" w:hAnsi="Times New Roman" w:cs="Times New Roman"/>
        </w:rPr>
        <w:t xml:space="preserve">agents in the localities, Penza </w:t>
      </w:r>
      <w:r>
        <w:rPr>
          <w:rFonts w:ascii="Times New Roman" w:hAnsi="Times New Roman" w:cs="Times New Roman"/>
        </w:rPr>
        <w:lastRenderedPageBreak/>
        <w:t>authorities</w:t>
      </w:r>
      <w:r w:rsidRPr="00E9026F">
        <w:rPr>
          <w:rFonts w:ascii="Times New Roman" w:hAnsi="Times New Roman" w:cs="Times New Roman"/>
        </w:rPr>
        <w:t xml:space="preserve"> were in </w:t>
      </w: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50B07B54" wp14:editId="1D78261A">
                <wp:simplePos x="0" y="0"/>
                <wp:positionH relativeFrom="column">
                  <wp:posOffset>2384981</wp:posOffset>
                </wp:positionH>
                <wp:positionV relativeFrom="paragraph">
                  <wp:posOffset>1170973</wp:posOffset>
                </wp:positionV>
                <wp:extent cx="669304" cy="367645"/>
                <wp:effectExtent l="0" t="0" r="0" b="0"/>
                <wp:wrapNone/>
                <wp:docPr id="153" name="Text Box 153"/>
                <wp:cNvGraphicFramePr/>
                <a:graphic xmlns:a="http://schemas.openxmlformats.org/drawingml/2006/main">
                  <a:graphicData uri="http://schemas.microsoft.com/office/word/2010/wordprocessingShape">
                    <wps:wsp>
                      <wps:cNvSpPr txBox="1"/>
                      <wps:spPr>
                        <a:xfrm>
                          <a:off x="0" y="0"/>
                          <a:ext cx="669304" cy="367645"/>
                        </a:xfrm>
                        <a:prstGeom prst="rect">
                          <a:avLst/>
                        </a:prstGeom>
                        <a:noFill/>
                        <a:ln w="6350">
                          <a:noFill/>
                        </a:ln>
                      </wps:spPr>
                      <wps:txbx>
                        <w:txbxContent>
                          <w:p w14:paraId="19A726E8" w14:textId="77777777" w:rsidR="00D5741E" w:rsidRPr="001B44F1" w:rsidRDefault="00D5741E" w:rsidP="00D5741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07B54" id="Text Box 153" o:spid="_x0000_s1034" type="#_x0000_t202" style="position:absolute;left:0;text-align:left;margin-left:187.8pt;margin-top:92.2pt;width:52.7pt;height:28.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NngMQIAAFs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" filled="f" stroked="f" strokeweight=".5pt">
                <v:textbox>
                  <w:txbxContent>
                    <w:p w14:paraId="19A726E8" w14:textId="77777777" w:rsidR="00D5741E" w:rsidRPr="001B44F1" w:rsidRDefault="00D5741E" w:rsidP="00D5741E">
                      <w:pPr>
                        <w:rPr>
                          <w:rFonts w:ascii="Times New Roman" w:hAnsi="Times New Roman" w:cs="Times New Roman"/>
                        </w:rPr>
                      </w:pPr>
                    </w:p>
                  </w:txbxContent>
                </v:textbox>
              </v:shape>
            </w:pict>
          </mc:Fallback>
        </mc:AlternateContent>
      </w:r>
      <w:r>
        <w:rPr>
          <w:rFonts w:ascii="Times New Roman" w:hAnsi="Times New Roman" w:cs="Times New Roman"/>
        </w:rPr>
        <w:t xml:space="preserve">a stronger </w:t>
      </w:r>
      <w:r w:rsidRPr="001507C0">
        <w:rPr>
          <w:rFonts w:ascii="Times New Roman" w:hAnsi="Times New Roman" w:cs="Times New Roman"/>
        </w:rPr>
        <w:t xml:space="preserve">position to </w:t>
      </w:r>
      <w:r>
        <w:rPr>
          <w:rFonts w:ascii="Times New Roman" w:hAnsi="Times New Roman" w:cs="Times New Roman"/>
        </w:rPr>
        <w:t>ensure</w:t>
      </w:r>
      <w:r w:rsidRPr="001507C0">
        <w:rPr>
          <w:rFonts w:ascii="Times New Roman" w:hAnsi="Times New Roman" w:cs="Times New Roman"/>
        </w:rPr>
        <w:t xml:space="preserve"> </w:t>
      </w:r>
      <w:r>
        <w:rPr>
          <w:rFonts w:ascii="Times New Roman" w:hAnsi="Times New Roman" w:cs="Times New Roman"/>
        </w:rPr>
        <w:t xml:space="preserve">that </w:t>
      </w:r>
      <w:r w:rsidRPr="001507C0">
        <w:rPr>
          <w:rFonts w:ascii="Times New Roman" w:hAnsi="Times New Roman" w:cs="Times New Roman"/>
        </w:rPr>
        <w:t xml:space="preserve">local officials </w:t>
      </w:r>
      <w:r>
        <w:rPr>
          <w:rFonts w:ascii="Times New Roman" w:hAnsi="Times New Roman" w:cs="Times New Roman"/>
        </w:rPr>
        <w:t>conducted</w:t>
      </w:r>
      <w:r w:rsidRPr="001507C0">
        <w:rPr>
          <w:rFonts w:ascii="Times New Roman" w:hAnsi="Times New Roman" w:cs="Times New Roman"/>
        </w:rPr>
        <w:t xml:space="preserve"> </w:t>
      </w:r>
      <w:r>
        <w:rPr>
          <w:rFonts w:ascii="Times New Roman" w:hAnsi="Times New Roman" w:cs="Times New Roman"/>
        </w:rPr>
        <w:t>procurement work appropriately</w:t>
      </w:r>
      <w:r w:rsidRPr="001507C0">
        <w:rPr>
          <w:rFonts w:ascii="Times New Roman" w:hAnsi="Times New Roman" w:cs="Times New Roman"/>
        </w:rPr>
        <w:t>.</w:t>
      </w:r>
      <w:r>
        <w:rPr>
          <w:rFonts w:ascii="Times New Roman" w:hAnsi="Times New Roman" w:cs="Times New Roman"/>
        </w:rPr>
        <w:t xml:space="preserve"> </w:t>
      </w:r>
      <w:r w:rsidRPr="001507C0">
        <w:rPr>
          <w:rFonts w:ascii="Times New Roman" w:hAnsi="Times New Roman" w:cs="Times New Roman"/>
        </w:rPr>
        <w:t xml:space="preserve"> </w:t>
      </w:r>
      <w:r w:rsidRPr="007F3FBD">
        <w:rPr>
          <w:rFonts w:ascii="Times New Roman" w:hAnsi="Times New Roman" w:cs="Times New Roman"/>
        </w:rPr>
        <w:t>These efforts to a</w:t>
      </w:r>
      <w:r>
        <w:rPr>
          <w:rFonts w:ascii="Times New Roman" w:hAnsi="Times New Roman" w:cs="Times New Roman"/>
        </w:rPr>
        <w:t>c</w:t>
      </w:r>
      <w:r w:rsidRPr="007F3FBD">
        <w:rPr>
          <w:rFonts w:ascii="Times New Roman" w:hAnsi="Times New Roman" w:cs="Times New Roman"/>
        </w:rPr>
        <w:t xml:space="preserve">knowledge, if not redress, local </w:t>
      </w: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55A6C18" wp14:editId="18F1947C">
                <wp:simplePos x="0" y="0"/>
                <wp:positionH relativeFrom="column">
                  <wp:posOffset>2450478</wp:posOffset>
                </wp:positionH>
                <wp:positionV relativeFrom="paragraph">
                  <wp:posOffset>1270891</wp:posOffset>
                </wp:positionV>
                <wp:extent cx="1102936" cy="329755"/>
                <wp:effectExtent l="0" t="0" r="0" b="0"/>
                <wp:wrapNone/>
                <wp:docPr id="152" name="Text Box 152"/>
                <wp:cNvGraphicFramePr/>
                <a:graphic xmlns:a="http://schemas.openxmlformats.org/drawingml/2006/main">
                  <a:graphicData uri="http://schemas.microsoft.com/office/word/2010/wordprocessingShape">
                    <wps:wsp>
                      <wps:cNvSpPr txBox="1"/>
                      <wps:spPr>
                        <a:xfrm>
                          <a:off x="0" y="0"/>
                          <a:ext cx="1102936" cy="329755"/>
                        </a:xfrm>
                        <a:prstGeom prst="rect">
                          <a:avLst/>
                        </a:prstGeom>
                        <a:noFill/>
                        <a:ln w="6350">
                          <a:noFill/>
                        </a:ln>
                      </wps:spPr>
                      <wps:txbx>
                        <w:txbxContent>
                          <w:p w14:paraId="3C8C60A8" w14:textId="77777777" w:rsidR="00D5741E" w:rsidRPr="0037696F" w:rsidRDefault="00D5741E" w:rsidP="00D5741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A6C18" id="Text Box 152" o:spid="_x0000_s1035" type="#_x0000_t202" style="position:absolute;left:0;text-align:left;margin-left:192.95pt;margin-top:100.05pt;width:86.85pt;height:25.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" filled="f" stroked="f" strokeweight=".5pt">
                <v:textbox>
                  <w:txbxContent>
                    <w:p w14:paraId="3C8C60A8" w14:textId="77777777" w:rsidR="00D5741E" w:rsidRPr="0037696F" w:rsidRDefault="00D5741E" w:rsidP="00D5741E">
                      <w:pPr>
                        <w:rPr>
                          <w:rFonts w:ascii="Times New Roman" w:hAnsi="Times New Roman" w:cs="Times New Roman"/>
                        </w:rPr>
                      </w:pPr>
                    </w:p>
                  </w:txbxContent>
                </v:textbox>
              </v:shape>
            </w:pict>
          </mc:Fallback>
        </mc:AlternateContent>
      </w:r>
      <w:r>
        <w:rPr>
          <w:rFonts w:ascii="Times New Roman" w:hAnsi="Times New Roman" w:cs="Times New Roman"/>
        </w:rPr>
        <w:t>g</w:t>
      </w:r>
      <w:r w:rsidRPr="00E9026F">
        <w:rPr>
          <w:rFonts w:ascii="Times New Roman" w:hAnsi="Times New Roman" w:cs="Times New Roman"/>
        </w:rPr>
        <w:t xml:space="preserve">rievances, may in part explain why </w:t>
      </w:r>
      <w:r>
        <w:rPr>
          <w:rFonts w:ascii="Times New Roman" w:hAnsi="Times New Roman" w:cs="Times New Roman"/>
        </w:rPr>
        <w:t>Antonov’s</w:t>
      </w:r>
      <w:r w:rsidRPr="00E9026F">
        <w:rPr>
          <w:rFonts w:ascii="Times New Roman" w:hAnsi="Times New Roman" w:cs="Times New Roman"/>
        </w:rPr>
        <w:t xml:space="preserve"> rebellion did not spread in</w:t>
      </w:r>
      <w:r>
        <w:rPr>
          <w:rFonts w:ascii="Times New Roman" w:hAnsi="Times New Roman" w:cs="Times New Roman"/>
        </w:rPr>
        <w:t>to P</w:t>
      </w:r>
      <w:r w:rsidRPr="00E9026F">
        <w:rPr>
          <w:rFonts w:ascii="Times New Roman" w:hAnsi="Times New Roman" w:cs="Times New Roman"/>
        </w:rPr>
        <w:t xml:space="preserve">enza </w:t>
      </w:r>
      <w:r>
        <w:rPr>
          <w:rFonts w:ascii="Times New Roman" w:hAnsi="Times New Roman" w:cs="Times New Roman"/>
        </w:rPr>
        <w:t>p</w:t>
      </w:r>
      <w:r w:rsidRPr="00E9026F">
        <w:rPr>
          <w:rFonts w:ascii="Times New Roman" w:hAnsi="Times New Roman" w:cs="Times New Roman"/>
        </w:rPr>
        <w:t>rovince</w:t>
      </w:r>
      <w:r>
        <w:rPr>
          <w:rFonts w:ascii="Times New Roman" w:hAnsi="Times New Roman" w:cs="Times New Roman"/>
        </w:rPr>
        <w:t>.</w:t>
      </w: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06DA22A1" wp14:editId="796F3C32">
                <wp:simplePos x="0" y="0"/>
                <wp:positionH relativeFrom="column">
                  <wp:posOffset>2535810</wp:posOffset>
                </wp:positionH>
                <wp:positionV relativeFrom="paragraph">
                  <wp:posOffset>7820791</wp:posOffset>
                </wp:positionV>
                <wp:extent cx="754145" cy="254524"/>
                <wp:effectExtent l="0" t="0" r="0" b="0"/>
                <wp:wrapNone/>
                <wp:docPr id="154" name="Text Box 154"/>
                <wp:cNvGraphicFramePr/>
                <a:graphic xmlns:a="http://schemas.openxmlformats.org/drawingml/2006/main">
                  <a:graphicData uri="http://schemas.microsoft.com/office/word/2010/wordprocessingShape">
                    <wps:wsp>
                      <wps:cNvSpPr txBox="1"/>
                      <wps:spPr>
                        <a:xfrm>
                          <a:off x="0" y="0"/>
                          <a:ext cx="754145" cy="254524"/>
                        </a:xfrm>
                        <a:prstGeom prst="rect">
                          <a:avLst/>
                        </a:prstGeom>
                        <a:noFill/>
                        <a:ln w="6350">
                          <a:noFill/>
                        </a:ln>
                      </wps:spPr>
                      <wps:txbx>
                        <w:txbxContent>
                          <w:p w14:paraId="7064E6B8" w14:textId="77777777" w:rsidR="00D5741E" w:rsidRPr="008155EA" w:rsidRDefault="00D5741E" w:rsidP="00D5741E">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DA22A1" id="Text Box 154" o:spid="_x0000_s1036" type="#_x0000_t202" style="position:absolute;left:0;text-align:left;margin-left:199.65pt;margin-top:615.8pt;width:59.4pt;height:20.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" filled="f" stroked="f" strokeweight=".5pt">
                <v:textbox>
                  <w:txbxContent>
                    <w:p w14:paraId="7064E6B8" w14:textId="77777777" w:rsidR="00D5741E" w:rsidRPr="008155EA" w:rsidRDefault="00D5741E" w:rsidP="00D5741E">
                      <w:pPr>
                        <w:rPr>
                          <w:rFonts w:ascii="Times New Roman" w:hAnsi="Times New Roman" w:cs="Times New Roman"/>
                        </w:rPr>
                      </w:pPr>
                    </w:p>
                  </w:txbxContent>
                </v:textbox>
              </v:shape>
            </w:pict>
          </mc:Fallback>
        </mc:AlternateContent>
      </w:r>
      <w:r>
        <w:rPr>
          <w:rFonts w:ascii="Times New Roman" w:hAnsi="Times New Roman" w:cs="Times New Roman"/>
          <w:noProof/>
        </w:rPr>
        <w:t xml:space="preserve">   </w:t>
      </w:r>
      <w:r>
        <w:rPr>
          <w:rFonts w:ascii="Times New Roman" w:hAnsi="Times New Roman" w:cs="Times New Roman"/>
        </w:rPr>
        <w:t xml:space="preserve">Provincial officials in Penza managed to maintain rural stability in the face of a significant external threat in large part through their flexible use of coercion and much more consistent oversight of </w:t>
      </w:r>
      <w:r w:rsidRPr="004D7F0C">
        <w:rPr>
          <w:rFonts w:ascii="Times New Roman" w:hAnsi="Times New Roman" w:cs="Times New Roman"/>
          <w:i/>
          <w:iCs/>
        </w:rPr>
        <w:t xml:space="preserve">volost </w:t>
      </w:r>
      <w:r>
        <w:rPr>
          <w:rFonts w:ascii="Times New Roman" w:hAnsi="Times New Roman" w:cs="Times New Roman"/>
        </w:rPr>
        <w:t xml:space="preserve">officials than in previous campaigns that ensured proper and persistent procurement work among the peasants.  </w:t>
      </w:r>
    </w:p>
    <w:p w14:paraId="4F7CF9BB" w14:textId="4E515DAF" w:rsidR="00DD5433" w:rsidRDefault="00DD5433" w:rsidP="00156421">
      <w:pPr>
        <w:spacing w:line="480" w:lineRule="auto"/>
        <w:ind w:firstLine="720"/>
        <w:rPr>
          <w:rFonts w:ascii="Times New Roman" w:hAnsi="Times New Roman" w:cs="Times New Roman"/>
        </w:rPr>
      </w:pPr>
      <w:r>
        <w:rPr>
          <w:rFonts w:ascii="Times New Roman" w:hAnsi="Times New Roman" w:cs="Times New Roman"/>
          <w:b/>
        </w:rPr>
        <w:tab/>
        <w:t xml:space="preserve">     </w:t>
      </w:r>
      <w:r w:rsidR="00602EE8">
        <w:rPr>
          <w:rFonts w:ascii="Times New Roman" w:hAnsi="Times New Roman" w:cs="Times New Roman"/>
          <w:b/>
        </w:rPr>
        <w:t xml:space="preserve">     </w:t>
      </w:r>
      <w:r w:rsidR="00247C0D">
        <w:rPr>
          <w:rFonts w:ascii="Times New Roman" w:hAnsi="Times New Roman" w:cs="Times New Roman"/>
          <w:b/>
        </w:rPr>
        <w:t xml:space="preserve"> </w:t>
      </w:r>
      <w:r w:rsidR="00156421">
        <w:rPr>
          <w:rFonts w:ascii="Times New Roman" w:hAnsi="Times New Roman" w:cs="Times New Roman"/>
        </w:rPr>
        <w:t xml:space="preserve">  </w:t>
      </w:r>
      <w:r w:rsidR="00156421">
        <w:rPr>
          <w:rFonts w:ascii="Times New Roman" w:hAnsi="Times New Roman" w:cs="Times New Roman"/>
        </w:rPr>
        <w:tab/>
      </w:r>
      <w:r w:rsidR="00E848ED">
        <w:rPr>
          <w:rFonts w:ascii="Times New Roman" w:hAnsi="Times New Roman" w:cs="Times New Roman"/>
        </w:rPr>
        <w:t xml:space="preserve">                   </w:t>
      </w:r>
      <w:r w:rsidR="00156421">
        <w:rPr>
          <w:rFonts w:ascii="Times New Roman" w:hAnsi="Times New Roman" w:cs="Times New Roman"/>
        </w:rPr>
        <w:t>*****</w:t>
      </w:r>
      <w:r w:rsidR="00E848ED">
        <w:rPr>
          <w:rFonts w:ascii="Times New Roman" w:hAnsi="Times New Roman" w:cs="Times New Roman"/>
        </w:rPr>
        <w:t>**</w:t>
      </w:r>
      <w:r w:rsidR="00E848ED">
        <w:rPr>
          <w:rFonts w:ascii="Times New Roman" w:hAnsi="Times New Roman" w:cs="Times New Roman"/>
          <w:b/>
        </w:rPr>
        <w:t>*</w:t>
      </w:r>
    </w:p>
    <w:p w14:paraId="08855A2C" w14:textId="3CD0E48D" w:rsidR="00DD5433" w:rsidRDefault="00247C0D" w:rsidP="00247C0D">
      <w:pPr>
        <w:spacing w:line="480" w:lineRule="auto"/>
        <w:ind w:firstLine="720"/>
        <w:jc w:val="both"/>
        <w:rPr>
          <w:rFonts w:ascii="Times New Roman" w:hAnsi="Times New Roman" w:cs="Times New Roman"/>
        </w:rPr>
      </w:pPr>
      <w:r>
        <w:rPr>
          <w:rFonts w:ascii="Times New Roman" w:hAnsi="Times New Roman" w:cs="Times New Roman"/>
        </w:rPr>
        <w:t>During</w:t>
      </w:r>
      <w:r w:rsidR="003B1F26">
        <w:rPr>
          <w:rFonts w:ascii="Times New Roman" w:hAnsi="Times New Roman" w:cs="Times New Roman"/>
        </w:rPr>
        <w:t xml:space="preserve"> the previous Soviet grain procurement campaigns, collections tended to peak in October and decline rapidly in November</w:t>
      </w:r>
      <w:r w:rsidR="00717801">
        <w:rPr>
          <w:rFonts w:ascii="Times New Roman" w:hAnsi="Times New Roman" w:cs="Times New Roman"/>
        </w:rPr>
        <w:t>, in part because armed brigades tended to be redeployed to other provinces after the October procurement push</w:t>
      </w:r>
      <w:r w:rsidR="003B1F26">
        <w:rPr>
          <w:rFonts w:ascii="Times New Roman" w:hAnsi="Times New Roman" w:cs="Times New Roman"/>
        </w:rPr>
        <w:t>.</w:t>
      </w:r>
      <w:r w:rsidR="00717801">
        <w:rPr>
          <w:rStyle w:val="FootnoteReference"/>
          <w:rFonts w:ascii="Times New Roman" w:hAnsi="Times New Roman" w:cs="Times New Roman"/>
        </w:rPr>
        <w:footnoteReference w:id="94"/>
      </w:r>
      <w:r w:rsidR="003B1F26">
        <w:rPr>
          <w:rFonts w:ascii="Times New Roman" w:hAnsi="Times New Roman" w:cs="Times New Roman"/>
        </w:rPr>
        <w:t xml:space="preserve"> </w:t>
      </w:r>
      <w:r w:rsidR="00DD5433">
        <w:rPr>
          <w:rFonts w:ascii="Times New Roman" w:hAnsi="Times New Roman" w:cs="Times New Roman"/>
        </w:rPr>
        <w:t>During the last weeks of 1920, p</w:t>
      </w:r>
      <w:r w:rsidR="00DD5433" w:rsidRPr="00F67245">
        <w:rPr>
          <w:rFonts w:ascii="Times New Roman" w:hAnsi="Times New Roman" w:cs="Times New Roman"/>
        </w:rPr>
        <w:t xml:space="preserve">rovincial officials focused </w:t>
      </w:r>
      <w:r w:rsidR="00DD5433">
        <w:rPr>
          <w:rFonts w:ascii="Times New Roman" w:hAnsi="Times New Roman" w:cs="Times New Roman"/>
        </w:rPr>
        <w:t xml:space="preserve">intently </w:t>
      </w:r>
      <w:r w:rsidR="00DD5433" w:rsidRPr="00F67245">
        <w:rPr>
          <w:rFonts w:ascii="Times New Roman" w:hAnsi="Times New Roman" w:cs="Times New Roman"/>
        </w:rPr>
        <w:t xml:space="preserve">on ensuring widespread compliance with Soviet procurement </w:t>
      </w:r>
      <w:r w:rsidR="00DD5433">
        <w:rPr>
          <w:rFonts w:ascii="Times New Roman" w:hAnsi="Times New Roman" w:cs="Times New Roman"/>
        </w:rPr>
        <w:t>goals</w:t>
      </w:r>
      <w:r w:rsidR="00DD5433" w:rsidRPr="00F67245">
        <w:rPr>
          <w:rFonts w:ascii="Times New Roman" w:hAnsi="Times New Roman" w:cs="Times New Roman"/>
        </w:rPr>
        <w:t xml:space="preserve"> among local officials </w:t>
      </w:r>
      <w:r w:rsidR="00DD5433">
        <w:rPr>
          <w:rFonts w:ascii="Times New Roman" w:hAnsi="Times New Roman" w:cs="Times New Roman"/>
        </w:rPr>
        <w:t>and</w:t>
      </w:r>
      <w:r w:rsidR="00DD5433" w:rsidRPr="00F67245">
        <w:rPr>
          <w:rFonts w:ascii="Times New Roman" w:hAnsi="Times New Roman" w:cs="Times New Roman"/>
        </w:rPr>
        <w:t xml:space="preserve"> the local peasant population</w:t>
      </w:r>
      <w:r w:rsidR="00DD5433">
        <w:rPr>
          <w:rFonts w:ascii="Times New Roman" w:hAnsi="Times New Roman" w:cs="Times New Roman"/>
        </w:rPr>
        <w:t xml:space="preserve">, including, above all, complete </w:t>
      </w:r>
      <w:r w:rsidR="00DD5433" w:rsidRPr="001F6ED1">
        <w:rPr>
          <w:rFonts w:ascii="Times New Roman" w:hAnsi="Times New Roman" w:cs="Times New Roman"/>
        </w:rPr>
        <w:t>fulfill</w:t>
      </w:r>
      <w:r w:rsidR="00DD5433">
        <w:rPr>
          <w:rFonts w:ascii="Times New Roman" w:hAnsi="Times New Roman" w:cs="Times New Roman"/>
        </w:rPr>
        <w:t>ment</w:t>
      </w:r>
      <w:r w:rsidR="00DD5433" w:rsidRPr="001F6ED1">
        <w:rPr>
          <w:rFonts w:ascii="Times New Roman" w:hAnsi="Times New Roman" w:cs="Times New Roman"/>
        </w:rPr>
        <w:t xml:space="preserve"> </w:t>
      </w:r>
      <w:r w:rsidR="00DD5433">
        <w:rPr>
          <w:rFonts w:ascii="Times New Roman" w:hAnsi="Times New Roman" w:cs="Times New Roman"/>
        </w:rPr>
        <w:t xml:space="preserve">of grain quotas. </w:t>
      </w:r>
      <w:r>
        <w:rPr>
          <w:rFonts w:ascii="Times New Roman" w:hAnsi="Times New Roman" w:cs="Times New Roman"/>
        </w:rPr>
        <w:t xml:space="preserve"> </w:t>
      </w:r>
      <w:r w:rsidR="00DD5433" w:rsidRPr="00F67245">
        <w:rPr>
          <w:rFonts w:ascii="Times New Roman" w:hAnsi="Times New Roman" w:cs="Times New Roman"/>
        </w:rPr>
        <w:t xml:space="preserve">Rather than </w:t>
      </w:r>
      <w:r w:rsidR="00DD5433">
        <w:rPr>
          <w:rFonts w:ascii="Times New Roman" w:hAnsi="Times New Roman" w:cs="Times New Roman"/>
        </w:rPr>
        <w:t xml:space="preserve">merely </w:t>
      </w:r>
      <w:r w:rsidR="00DD5433" w:rsidRPr="00F67245">
        <w:rPr>
          <w:rFonts w:ascii="Times New Roman" w:hAnsi="Times New Roman" w:cs="Times New Roman"/>
        </w:rPr>
        <w:t xml:space="preserve">accepting a </w:t>
      </w:r>
      <w:r w:rsidR="00DD5433">
        <w:rPr>
          <w:rFonts w:ascii="Times New Roman" w:hAnsi="Times New Roman" w:cs="Times New Roman"/>
        </w:rPr>
        <w:t>h</w:t>
      </w:r>
      <w:r w:rsidR="00DD5433" w:rsidRPr="001F6ED1">
        <w:rPr>
          <w:rFonts w:ascii="Times New Roman" w:hAnsi="Times New Roman" w:cs="Times New Roman"/>
        </w:rPr>
        <w:t xml:space="preserve">igher level of grain procurement than had been achieved in previous years, </w:t>
      </w:r>
      <w:proofErr w:type="spellStart"/>
      <w:r w:rsidR="00717801" w:rsidRPr="00717801">
        <w:rPr>
          <w:rFonts w:ascii="Times New Roman" w:hAnsi="Times New Roman" w:cs="Times New Roman"/>
          <w:i/>
          <w:iCs/>
        </w:rPr>
        <w:t>raion</w:t>
      </w:r>
      <w:proofErr w:type="spellEnd"/>
      <w:r w:rsidR="00717801">
        <w:rPr>
          <w:rFonts w:ascii="Times New Roman" w:hAnsi="Times New Roman" w:cs="Times New Roman"/>
        </w:rPr>
        <w:t xml:space="preserve"> agents and </w:t>
      </w:r>
      <w:r w:rsidR="00717801" w:rsidRPr="00717801">
        <w:rPr>
          <w:rFonts w:ascii="Times New Roman" w:hAnsi="Times New Roman" w:cs="Times New Roman"/>
          <w:i/>
          <w:iCs/>
        </w:rPr>
        <w:t xml:space="preserve">volost </w:t>
      </w:r>
      <w:r w:rsidR="00717801">
        <w:rPr>
          <w:rFonts w:ascii="Times New Roman" w:hAnsi="Times New Roman" w:cs="Times New Roman"/>
        </w:rPr>
        <w:t>committees</w:t>
      </w:r>
      <w:r w:rsidR="00DD5433" w:rsidRPr="001F6ED1">
        <w:rPr>
          <w:rFonts w:ascii="Times New Roman" w:hAnsi="Times New Roman" w:cs="Times New Roman"/>
        </w:rPr>
        <w:t xml:space="preserve"> continued to pressure local officials to fulfill </w:t>
      </w:r>
      <w:r w:rsidR="00DD5433">
        <w:rPr>
          <w:rFonts w:ascii="Times New Roman" w:hAnsi="Times New Roman" w:cs="Times New Roman"/>
        </w:rPr>
        <w:t xml:space="preserve">their </w:t>
      </w:r>
      <w:r w:rsidR="00DD5433" w:rsidRPr="001F6ED1">
        <w:rPr>
          <w:rFonts w:ascii="Times New Roman" w:hAnsi="Times New Roman" w:cs="Times New Roman"/>
        </w:rPr>
        <w:t>quotas completely. Gr</w:t>
      </w:r>
      <w:r w:rsidR="00DD5433">
        <w:rPr>
          <w:rFonts w:ascii="Times New Roman" w:hAnsi="Times New Roman" w:cs="Times New Roman"/>
        </w:rPr>
        <w:t>ain</w:t>
      </w:r>
      <w:r w:rsidR="00DD5433" w:rsidRPr="001F6ED1">
        <w:rPr>
          <w:rFonts w:ascii="Times New Roman" w:hAnsi="Times New Roman" w:cs="Times New Roman"/>
        </w:rPr>
        <w:t xml:space="preserve"> collections began to slow in November, according to one official, </w:t>
      </w:r>
      <w:r w:rsidR="00DD5433">
        <w:rPr>
          <w:rFonts w:ascii="Times New Roman" w:hAnsi="Times New Roman" w:cs="Times New Roman"/>
        </w:rPr>
        <w:t>“</w:t>
      </w:r>
      <w:r w:rsidR="00DD5433" w:rsidRPr="001F6ED1">
        <w:rPr>
          <w:rFonts w:ascii="Times New Roman" w:hAnsi="Times New Roman" w:cs="Times New Roman"/>
        </w:rPr>
        <w:t>primarily because the population, based on the experience of past years thought that partial fulfillment would be enough, especially since so much had been collected so quickly</w:t>
      </w:r>
      <w:r w:rsidR="00DD5433">
        <w:rPr>
          <w:rFonts w:ascii="Times New Roman" w:hAnsi="Times New Roman" w:cs="Times New Roman"/>
        </w:rPr>
        <w:t>.”</w:t>
      </w:r>
      <w:r w:rsidR="00DD5433">
        <w:rPr>
          <w:rStyle w:val="FootnoteReference"/>
          <w:rFonts w:ascii="Times New Roman" w:hAnsi="Times New Roman" w:cs="Times New Roman"/>
        </w:rPr>
        <w:footnoteReference w:id="95"/>
      </w:r>
      <w:r w:rsidR="00DD5433" w:rsidRPr="001F6ED1">
        <w:rPr>
          <w:rFonts w:ascii="Times New Roman" w:hAnsi="Times New Roman" w:cs="Times New Roman"/>
        </w:rPr>
        <w:t xml:space="preserve"> </w:t>
      </w:r>
      <w:r w:rsidR="00DD5433">
        <w:rPr>
          <w:rFonts w:ascii="Times New Roman" w:hAnsi="Times New Roman" w:cs="Times New Roman"/>
        </w:rPr>
        <w:t xml:space="preserve"> </w:t>
      </w:r>
      <w:r w:rsidR="00DD5433" w:rsidRPr="001F6ED1">
        <w:rPr>
          <w:rFonts w:ascii="Times New Roman" w:hAnsi="Times New Roman" w:cs="Times New Roman"/>
        </w:rPr>
        <w:t xml:space="preserve">Given the continued threat of the </w:t>
      </w:r>
      <w:proofErr w:type="spellStart"/>
      <w:r w:rsidR="00DD5433">
        <w:rPr>
          <w:rFonts w:ascii="Times New Roman" w:hAnsi="Times New Roman" w:cs="Times New Roman"/>
          <w:i/>
          <w:iCs/>
        </w:rPr>
        <w:t>Antonovshchina</w:t>
      </w:r>
      <w:proofErr w:type="spellEnd"/>
      <w:r w:rsidR="00DD5433">
        <w:rPr>
          <w:rFonts w:ascii="Times New Roman" w:hAnsi="Times New Roman" w:cs="Times New Roman"/>
          <w:i/>
          <w:iCs/>
        </w:rPr>
        <w:t xml:space="preserve"> </w:t>
      </w:r>
      <w:r w:rsidR="00DD5433" w:rsidRPr="001F6ED1">
        <w:rPr>
          <w:rFonts w:ascii="Times New Roman" w:hAnsi="Times New Roman" w:cs="Times New Roman"/>
        </w:rPr>
        <w:t xml:space="preserve">in neighboring </w:t>
      </w:r>
      <w:r w:rsidR="00DD5433">
        <w:rPr>
          <w:rFonts w:ascii="Times New Roman" w:hAnsi="Times New Roman" w:cs="Times New Roman"/>
        </w:rPr>
        <w:t xml:space="preserve">Tambov, </w:t>
      </w:r>
      <w:r w:rsidRPr="00247C0D">
        <w:rPr>
          <w:rFonts w:ascii="Times New Roman" w:hAnsi="Times New Roman" w:cs="Times New Roman"/>
        </w:rPr>
        <w:t>P</w:t>
      </w:r>
      <w:r>
        <w:rPr>
          <w:rFonts w:ascii="Times New Roman" w:hAnsi="Times New Roman" w:cs="Times New Roman"/>
        </w:rPr>
        <w:t>enza p</w:t>
      </w:r>
      <w:r w:rsidRPr="00247C0D">
        <w:rPr>
          <w:rFonts w:ascii="Times New Roman" w:hAnsi="Times New Roman" w:cs="Times New Roman"/>
        </w:rPr>
        <w:t xml:space="preserve">rocurement authorities sought additional soldiers to guard grain warehouses, collection stations, and grain </w:t>
      </w:r>
      <w:r w:rsidRPr="00247C0D">
        <w:rPr>
          <w:rFonts w:ascii="Times New Roman" w:hAnsi="Times New Roman" w:cs="Times New Roman"/>
        </w:rPr>
        <w:lastRenderedPageBreak/>
        <w:t>elevators throughout the province.</w:t>
      </w:r>
      <w:r>
        <w:rPr>
          <w:rStyle w:val="FootnoteReference"/>
          <w:rFonts w:ascii="Times New Roman" w:hAnsi="Times New Roman" w:cs="Times New Roman"/>
        </w:rPr>
        <w:footnoteReference w:id="96"/>
      </w:r>
      <w:r w:rsidRPr="00247C0D">
        <w:rPr>
          <w:rFonts w:ascii="Times New Roman" w:hAnsi="Times New Roman" w:cs="Times New Roman"/>
        </w:rPr>
        <w:t xml:space="preserve">  </w:t>
      </w:r>
      <w:r>
        <w:rPr>
          <w:rFonts w:ascii="Times New Roman" w:hAnsi="Times New Roman" w:cs="Times New Roman"/>
        </w:rPr>
        <w:t xml:space="preserve">Yet, </w:t>
      </w:r>
      <w:r w:rsidR="00DD5433" w:rsidRPr="0093726F">
        <w:rPr>
          <w:rFonts w:ascii="Times New Roman" w:hAnsi="Times New Roman" w:cs="Times New Roman"/>
        </w:rPr>
        <w:t>provincial officials believe</w:t>
      </w:r>
      <w:r w:rsidR="00DD5433">
        <w:rPr>
          <w:rFonts w:ascii="Times New Roman" w:hAnsi="Times New Roman" w:cs="Times New Roman"/>
        </w:rPr>
        <w:t>d</w:t>
      </w:r>
      <w:r w:rsidR="00DD5433" w:rsidRPr="0093726F">
        <w:rPr>
          <w:rFonts w:ascii="Times New Roman" w:hAnsi="Times New Roman" w:cs="Times New Roman"/>
        </w:rPr>
        <w:t xml:space="preserve"> </w:t>
      </w:r>
      <w:r w:rsidR="00DD5433">
        <w:rPr>
          <w:rFonts w:ascii="Times New Roman" w:hAnsi="Times New Roman" w:cs="Times New Roman"/>
        </w:rPr>
        <w:t xml:space="preserve">they </w:t>
      </w:r>
      <w:r w:rsidR="00DD5433" w:rsidRPr="0093726F">
        <w:rPr>
          <w:rFonts w:ascii="Times New Roman" w:hAnsi="Times New Roman" w:cs="Times New Roman"/>
        </w:rPr>
        <w:t>had to find a way to pressure local organs to fulfill the procurement quota completely, without taking extreme measures that might infuriate the population</w:t>
      </w:r>
      <w:r w:rsidR="00DD5433">
        <w:rPr>
          <w:rFonts w:ascii="Times New Roman" w:hAnsi="Times New Roman" w:cs="Times New Roman"/>
        </w:rPr>
        <w:t>.</w:t>
      </w:r>
      <w:r w:rsidR="00DD5433">
        <w:rPr>
          <w:rStyle w:val="FootnoteReference"/>
          <w:rFonts w:ascii="Times New Roman" w:hAnsi="Times New Roman" w:cs="Times New Roman"/>
        </w:rPr>
        <w:footnoteReference w:id="97"/>
      </w:r>
      <w:r w:rsidR="00DD5433">
        <w:rPr>
          <w:rFonts w:ascii="Times New Roman" w:hAnsi="Times New Roman" w:cs="Times New Roman"/>
        </w:rPr>
        <w:t xml:space="preserve">  </w:t>
      </w:r>
      <w:r w:rsidR="00DD5433" w:rsidRPr="000638E8">
        <w:rPr>
          <w:rFonts w:ascii="Times New Roman" w:hAnsi="Times New Roman" w:cs="Times New Roman"/>
          <w:i/>
        </w:rPr>
        <w:t xml:space="preserve">Volost </w:t>
      </w:r>
      <w:r w:rsidR="00DD5433">
        <w:rPr>
          <w:rFonts w:ascii="Times New Roman" w:hAnsi="Times New Roman" w:cs="Times New Roman"/>
        </w:rPr>
        <w:t xml:space="preserve">and </w:t>
      </w:r>
      <w:r w:rsidR="00DD5433" w:rsidRPr="00F55B1D">
        <w:rPr>
          <w:rFonts w:ascii="Times New Roman" w:hAnsi="Times New Roman" w:cs="Times New Roman"/>
        </w:rPr>
        <w:t xml:space="preserve">village </w:t>
      </w:r>
      <w:r w:rsidR="00DD5433">
        <w:rPr>
          <w:rFonts w:ascii="Times New Roman" w:hAnsi="Times New Roman" w:cs="Times New Roman"/>
        </w:rPr>
        <w:t>s</w:t>
      </w:r>
      <w:r w:rsidR="00DD5433" w:rsidRPr="00F55B1D">
        <w:rPr>
          <w:rFonts w:ascii="Times New Roman" w:hAnsi="Times New Roman" w:cs="Times New Roman"/>
        </w:rPr>
        <w:t>oviet officials continued to be viewed as the key link between the provincial authorities</w:t>
      </w:r>
      <w:r w:rsidR="00DD5433">
        <w:rPr>
          <w:rFonts w:ascii="Times New Roman" w:hAnsi="Times New Roman" w:cs="Times New Roman"/>
        </w:rPr>
        <w:t xml:space="preserve">’ </w:t>
      </w:r>
      <w:r w:rsidR="00DD5433" w:rsidRPr="00F55B1D">
        <w:rPr>
          <w:rFonts w:ascii="Times New Roman" w:hAnsi="Times New Roman" w:cs="Times New Roman"/>
        </w:rPr>
        <w:t xml:space="preserve">procurement goals </w:t>
      </w:r>
      <w:r w:rsidR="00DD5433">
        <w:rPr>
          <w:rFonts w:ascii="Times New Roman" w:hAnsi="Times New Roman" w:cs="Times New Roman"/>
        </w:rPr>
        <w:t>and</w:t>
      </w:r>
      <w:r w:rsidR="00DD5433" w:rsidRPr="00F55B1D">
        <w:rPr>
          <w:rFonts w:ascii="Times New Roman" w:hAnsi="Times New Roman" w:cs="Times New Roman"/>
        </w:rPr>
        <w:t xml:space="preserve"> the peasants who wanted to hold on</w:t>
      </w:r>
      <w:r w:rsidR="00DD5433">
        <w:rPr>
          <w:rFonts w:ascii="Times New Roman" w:hAnsi="Times New Roman" w:cs="Times New Roman"/>
        </w:rPr>
        <w:t xml:space="preserve"> </w:t>
      </w:r>
      <w:r w:rsidR="00DD5433" w:rsidRPr="00F55B1D">
        <w:rPr>
          <w:rFonts w:ascii="Times New Roman" w:hAnsi="Times New Roman" w:cs="Times New Roman"/>
        </w:rPr>
        <w:t xml:space="preserve">to as much of their grain as possible. </w:t>
      </w:r>
    </w:p>
    <w:p w14:paraId="380C81AC" w14:textId="484B16D8" w:rsidR="00717801" w:rsidRDefault="00DD5433" w:rsidP="00DD5433">
      <w:pPr>
        <w:spacing w:line="480" w:lineRule="auto"/>
        <w:ind w:firstLine="720"/>
        <w:jc w:val="both"/>
        <w:rPr>
          <w:rFonts w:ascii="Times New Roman" w:hAnsi="Times New Roman" w:cs="Times New Roman"/>
        </w:rPr>
      </w:pPr>
      <w:r w:rsidRPr="00F55B1D">
        <w:rPr>
          <w:rFonts w:ascii="Times New Roman" w:hAnsi="Times New Roman" w:cs="Times New Roman"/>
        </w:rPr>
        <w:t xml:space="preserve">Maintaining the steady pace of grain collections required </w:t>
      </w:r>
      <w:r w:rsidR="00CE29B4">
        <w:rPr>
          <w:rFonts w:ascii="Times New Roman" w:hAnsi="Times New Roman" w:cs="Times New Roman"/>
        </w:rPr>
        <w:t xml:space="preserve">the </w:t>
      </w:r>
      <w:r>
        <w:rPr>
          <w:rFonts w:ascii="Times New Roman" w:hAnsi="Times New Roman" w:cs="Times New Roman"/>
        </w:rPr>
        <w:t>continued monitoring of and accountability for</w:t>
      </w:r>
      <w:r w:rsidRPr="00F55B1D">
        <w:rPr>
          <w:rFonts w:ascii="Times New Roman" w:hAnsi="Times New Roman" w:cs="Times New Roman"/>
        </w:rPr>
        <w:t xml:space="preserve"> local officials.</w:t>
      </w:r>
      <w:r>
        <w:rPr>
          <w:rFonts w:ascii="Times New Roman" w:hAnsi="Times New Roman" w:cs="Times New Roman"/>
        </w:rPr>
        <w:t xml:space="preserve">  </w:t>
      </w:r>
      <w:proofErr w:type="spellStart"/>
      <w:r w:rsidR="00CE29B4" w:rsidRPr="000638E8">
        <w:rPr>
          <w:rFonts w:ascii="Times New Roman" w:hAnsi="Times New Roman" w:cs="Times New Roman"/>
          <w:i/>
        </w:rPr>
        <w:t>Raion</w:t>
      </w:r>
      <w:proofErr w:type="spellEnd"/>
      <w:r w:rsidR="00CE29B4">
        <w:rPr>
          <w:rFonts w:ascii="Times New Roman" w:hAnsi="Times New Roman" w:cs="Times New Roman"/>
        </w:rPr>
        <w:t xml:space="preserve"> </w:t>
      </w:r>
      <w:r w:rsidR="00CE29B4" w:rsidRPr="00F55B1D">
        <w:rPr>
          <w:rFonts w:ascii="Times New Roman" w:hAnsi="Times New Roman" w:cs="Times New Roman"/>
        </w:rPr>
        <w:t>agents, a</w:t>
      </w:r>
      <w:r w:rsidR="00CE29B4">
        <w:rPr>
          <w:rFonts w:ascii="Times New Roman" w:hAnsi="Times New Roman" w:cs="Times New Roman"/>
        </w:rPr>
        <w:t xml:space="preserve">ssigned to </w:t>
      </w:r>
      <w:r w:rsidR="00CE29B4" w:rsidRPr="00F55B1D">
        <w:rPr>
          <w:rFonts w:ascii="Times New Roman" w:hAnsi="Times New Roman" w:cs="Times New Roman"/>
        </w:rPr>
        <w:t>supervise</w:t>
      </w:r>
      <w:r w:rsidR="00CE29B4">
        <w:rPr>
          <w:rFonts w:ascii="Times New Roman" w:hAnsi="Times New Roman" w:cs="Times New Roman"/>
        </w:rPr>
        <w:t xml:space="preserve"> </w:t>
      </w:r>
      <w:r w:rsidR="00CE29B4" w:rsidRPr="00F55B1D">
        <w:rPr>
          <w:rFonts w:ascii="Times New Roman" w:hAnsi="Times New Roman" w:cs="Times New Roman"/>
        </w:rPr>
        <w:t xml:space="preserve">procurement in the </w:t>
      </w:r>
      <w:r w:rsidR="00CE29B4" w:rsidRPr="000638E8">
        <w:rPr>
          <w:rFonts w:ascii="Times New Roman" w:hAnsi="Times New Roman" w:cs="Times New Roman"/>
          <w:i/>
        </w:rPr>
        <w:t>volosts</w:t>
      </w:r>
      <w:r w:rsidR="00CE29B4" w:rsidRPr="00F55B1D">
        <w:rPr>
          <w:rFonts w:ascii="Times New Roman" w:hAnsi="Times New Roman" w:cs="Times New Roman"/>
        </w:rPr>
        <w:t xml:space="preserve">, were ordered to keep local officials actively involved in </w:t>
      </w:r>
      <w:r w:rsidR="00CE29B4">
        <w:rPr>
          <w:rFonts w:ascii="Times New Roman" w:hAnsi="Times New Roman" w:cs="Times New Roman"/>
        </w:rPr>
        <w:t>grain</w:t>
      </w:r>
      <w:r w:rsidR="00CE29B4" w:rsidRPr="00F55B1D">
        <w:rPr>
          <w:rFonts w:ascii="Times New Roman" w:hAnsi="Times New Roman" w:cs="Times New Roman"/>
        </w:rPr>
        <w:t xml:space="preserve"> collection work in the countryside and not allow them to </w:t>
      </w:r>
      <w:r w:rsidR="00CE29B4">
        <w:rPr>
          <w:rFonts w:ascii="Times New Roman" w:hAnsi="Times New Roman" w:cs="Times New Roman"/>
        </w:rPr>
        <w:t xml:space="preserve">busy themselves with the office work.  Besides monitoring </w:t>
      </w:r>
      <w:r w:rsidR="00CE29B4" w:rsidRPr="00D56479">
        <w:rPr>
          <w:rFonts w:ascii="Times New Roman" w:hAnsi="Times New Roman" w:cs="Times New Roman"/>
          <w:i/>
        </w:rPr>
        <w:t>volost</w:t>
      </w:r>
      <w:r w:rsidR="00CE29B4" w:rsidRPr="00E4687A">
        <w:rPr>
          <w:rFonts w:ascii="Times New Roman" w:hAnsi="Times New Roman" w:cs="Times New Roman"/>
        </w:rPr>
        <w:t xml:space="preserve"> soviets</w:t>
      </w:r>
      <w:r w:rsidR="00CE29B4">
        <w:rPr>
          <w:rFonts w:ascii="Times New Roman" w:hAnsi="Times New Roman" w:cs="Times New Roman"/>
        </w:rPr>
        <w:t>,</w:t>
      </w:r>
      <w:r w:rsidR="00CE29B4" w:rsidRPr="00F55B1D">
        <w:rPr>
          <w:rFonts w:ascii="Times New Roman" w:hAnsi="Times New Roman" w:cs="Times New Roman"/>
        </w:rPr>
        <w:t xml:space="preserve"> </w:t>
      </w:r>
      <w:proofErr w:type="spellStart"/>
      <w:r w:rsidR="00CE29B4">
        <w:rPr>
          <w:rFonts w:ascii="Times New Roman" w:hAnsi="Times New Roman" w:cs="Times New Roman"/>
          <w:i/>
        </w:rPr>
        <w:t>r</w:t>
      </w:r>
      <w:r w:rsidR="00CE29B4" w:rsidRPr="000638E8">
        <w:rPr>
          <w:rFonts w:ascii="Times New Roman" w:hAnsi="Times New Roman" w:cs="Times New Roman"/>
          <w:i/>
        </w:rPr>
        <w:t>aion</w:t>
      </w:r>
      <w:proofErr w:type="spellEnd"/>
      <w:r w:rsidR="00CE29B4" w:rsidRPr="00E4687A">
        <w:rPr>
          <w:rFonts w:ascii="Times New Roman" w:hAnsi="Times New Roman" w:cs="Times New Roman"/>
        </w:rPr>
        <w:t xml:space="preserve"> officials </w:t>
      </w:r>
      <w:r w:rsidR="00CE29B4">
        <w:rPr>
          <w:rFonts w:ascii="Times New Roman" w:hAnsi="Times New Roman" w:cs="Times New Roman"/>
        </w:rPr>
        <w:t>were ordered</w:t>
      </w:r>
      <w:r w:rsidR="00CE29B4" w:rsidRPr="00E4687A">
        <w:rPr>
          <w:rFonts w:ascii="Times New Roman" w:hAnsi="Times New Roman" w:cs="Times New Roman"/>
        </w:rPr>
        <w:t xml:space="preserve"> to pay serious attention to petitions</w:t>
      </w:r>
      <w:r w:rsidR="00CE29B4">
        <w:rPr>
          <w:rFonts w:ascii="Times New Roman" w:hAnsi="Times New Roman" w:cs="Times New Roman"/>
        </w:rPr>
        <w:t xml:space="preserve"> for quota reductions</w:t>
      </w:r>
      <w:r w:rsidR="00CE29B4" w:rsidRPr="00E4687A">
        <w:rPr>
          <w:rFonts w:ascii="Times New Roman" w:hAnsi="Times New Roman" w:cs="Times New Roman"/>
        </w:rPr>
        <w:t xml:space="preserve"> from individual peasants </w:t>
      </w:r>
      <w:r w:rsidR="00CE29B4">
        <w:rPr>
          <w:rFonts w:ascii="Times New Roman" w:hAnsi="Times New Roman" w:cs="Times New Roman"/>
        </w:rPr>
        <w:t>and communes</w:t>
      </w:r>
      <w:r w:rsidR="00CE29B4" w:rsidRPr="00E4687A">
        <w:rPr>
          <w:rFonts w:ascii="Times New Roman" w:hAnsi="Times New Roman" w:cs="Times New Roman"/>
        </w:rPr>
        <w:t>.</w:t>
      </w:r>
      <w:r w:rsidR="00CE29B4">
        <w:rPr>
          <w:rStyle w:val="FootnoteReference"/>
          <w:rFonts w:ascii="Times New Roman" w:hAnsi="Times New Roman" w:cs="Times New Roman"/>
        </w:rPr>
        <w:footnoteReference w:id="98"/>
      </w:r>
      <w:r w:rsidR="00CE29B4">
        <w:rPr>
          <w:rFonts w:ascii="Times New Roman" w:hAnsi="Times New Roman" w:cs="Times New Roman"/>
        </w:rPr>
        <w:t xml:space="preserve">   </w: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1E70BBB" wp14:editId="37B9D2DC">
                <wp:simplePos x="0" y="0"/>
                <wp:positionH relativeFrom="column">
                  <wp:posOffset>2337847</wp:posOffset>
                </wp:positionH>
                <wp:positionV relativeFrom="paragraph">
                  <wp:posOffset>6249028</wp:posOffset>
                </wp:positionV>
                <wp:extent cx="1036949" cy="301658"/>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036949" cy="301658"/>
                        </a:xfrm>
                        <a:prstGeom prst="rect">
                          <a:avLst/>
                        </a:prstGeom>
                        <a:noFill/>
                        <a:ln w="6350">
                          <a:noFill/>
                        </a:ln>
                      </wps:spPr>
                      <wps:txbx>
                        <w:txbxContent>
                          <w:p w14:paraId="109AF902" w14:textId="77777777" w:rsidR="00DD5433" w:rsidRPr="00C317C2" w:rsidRDefault="00DD5433" w:rsidP="00DD543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E70BBB" id="Text Box 130" o:spid="_x0000_s1037" type="#_x0000_t202" style="position:absolute;left:0;text-align:left;margin-left:184.1pt;margin-top:492.05pt;width:81.65pt;height:2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" filled="f" stroked="f" strokeweight=".5pt">
                <v:textbox>
                  <w:txbxContent>
                    <w:p w14:paraId="109AF902" w14:textId="77777777" w:rsidR="00DD5433" w:rsidRPr="00C317C2" w:rsidRDefault="00DD5433" w:rsidP="00DD5433">
                      <w:pPr>
                        <w:rPr>
                          <w:rFonts w:ascii="Times New Roman" w:hAnsi="Times New Roman" w:cs="Times New Roman"/>
                        </w:rPr>
                      </w:pPr>
                    </w:p>
                  </w:txbxContent>
                </v:textbox>
              </v:shape>
            </w:pict>
          </mc:Fallback>
        </mc:AlternateContent>
      </w:r>
      <w:r w:rsidRPr="00F55B1D">
        <w:rPr>
          <w:rFonts w:ascii="Times New Roman" w:hAnsi="Times New Roman" w:cs="Times New Roman"/>
        </w:rPr>
        <w:t>Provincial procurement authorities ordered</w:t>
      </w:r>
      <w:r>
        <w:rPr>
          <w:rFonts w:ascii="Times New Roman" w:hAnsi="Times New Roman" w:cs="Times New Roman"/>
        </w:rPr>
        <w:t xml:space="preserve"> </w:t>
      </w:r>
      <w:r w:rsidRPr="000638E8">
        <w:rPr>
          <w:rFonts w:ascii="Times New Roman" w:hAnsi="Times New Roman" w:cs="Times New Roman"/>
          <w:i/>
        </w:rPr>
        <w:t xml:space="preserve">volost </w:t>
      </w:r>
      <w:r w:rsidRPr="00F55B1D">
        <w:rPr>
          <w:rFonts w:ascii="Times New Roman" w:hAnsi="Times New Roman" w:cs="Times New Roman"/>
        </w:rPr>
        <w:t>and village</w:t>
      </w:r>
      <w:r>
        <w:rPr>
          <w:rFonts w:ascii="Times New Roman" w:hAnsi="Times New Roman" w:cs="Times New Roman"/>
        </w:rPr>
        <w:t xml:space="preserve"> officials</w:t>
      </w:r>
      <w:r w:rsidRPr="00F55B1D">
        <w:rPr>
          <w:rFonts w:ascii="Times New Roman" w:hAnsi="Times New Roman" w:cs="Times New Roman"/>
        </w:rPr>
        <w:t xml:space="preserve"> to confine their activity to propaganda and agitation </w:t>
      </w:r>
      <w:r>
        <w:rPr>
          <w:rFonts w:ascii="Times New Roman" w:hAnsi="Times New Roman" w:cs="Times New Roman"/>
        </w:rPr>
        <w:t xml:space="preserve">and </w:t>
      </w:r>
      <w:r w:rsidRPr="00F55B1D">
        <w:rPr>
          <w:rFonts w:ascii="Times New Roman" w:hAnsi="Times New Roman" w:cs="Times New Roman"/>
        </w:rPr>
        <w:t>categorically forbad</w:t>
      </w:r>
      <w:r>
        <w:rPr>
          <w:rFonts w:ascii="Times New Roman" w:hAnsi="Times New Roman" w:cs="Times New Roman"/>
        </w:rPr>
        <w:t>e</w:t>
      </w:r>
      <w:r w:rsidRPr="00F55B1D">
        <w:rPr>
          <w:rFonts w:ascii="Times New Roman" w:hAnsi="Times New Roman" w:cs="Times New Roman"/>
        </w:rPr>
        <w:t xml:space="preserve"> </w:t>
      </w:r>
      <w:r>
        <w:rPr>
          <w:rFonts w:ascii="Times New Roman" w:hAnsi="Times New Roman" w:cs="Times New Roman"/>
        </w:rPr>
        <w:t>them</w:t>
      </w:r>
      <w:r w:rsidRPr="00F55B1D">
        <w:rPr>
          <w:rFonts w:ascii="Times New Roman" w:hAnsi="Times New Roman" w:cs="Times New Roman"/>
        </w:rPr>
        <w:t xml:space="preserve"> from conducting door</w:t>
      </w:r>
      <w:r>
        <w:rPr>
          <w:rFonts w:ascii="Times New Roman" w:hAnsi="Times New Roman" w:cs="Times New Roman"/>
        </w:rPr>
        <w:t>-</w:t>
      </w:r>
      <w:r w:rsidRPr="00F55B1D">
        <w:rPr>
          <w:rFonts w:ascii="Times New Roman" w:hAnsi="Times New Roman" w:cs="Times New Roman"/>
        </w:rPr>
        <w:t>to</w:t>
      </w:r>
      <w:r>
        <w:rPr>
          <w:rFonts w:ascii="Times New Roman" w:hAnsi="Times New Roman" w:cs="Times New Roman"/>
        </w:rPr>
        <w:t>-</w:t>
      </w:r>
      <w:r w:rsidRPr="00F55B1D">
        <w:rPr>
          <w:rFonts w:ascii="Times New Roman" w:hAnsi="Times New Roman" w:cs="Times New Roman"/>
        </w:rPr>
        <w:t xml:space="preserve">door searches for grain. The former did not want to risk dangerous confrontations with the peasants by engaging in measures that produced no concrete results in the </w:t>
      </w:r>
      <w:r>
        <w:rPr>
          <w:rFonts w:ascii="Times New Roman" w:hAnsi="Times New Roman" w:cs="Times New Roman"/>
        </w:rPr>
        <w:t>past.</w:t>
      </w:r>
      <w:r>
        <w:rPr>
          <w:rStyle w:val="FootnoteReference"/>
          <w:rFonts w:ascii="Times New Roman" w:hAnsi="Times New Roman" w:cs="Times New Roman"/>
        </w:rPr>
        <w:footnoteReference w:id="99"/>
      </w:r>
      <w:r>
        <w:rPr>
          <w:rFonts w:ascii="Times New Roman" w:hAnsi="Times New Roman" w:cs="Times New Roman"/>
        </w:rPr>
        <w:t xml:space="preserve">  </w:t>
      </w:r>
      <w:r w:rsidR="00CE29B4" w:rsidRPr="00F55B1D">
        <w:rPr>
          <w:rFonts w:ascii="Times New Roman" w:hAnsi="Times New Roman" w:cs="Times New Roman"/>
        </w:rPr>
        <w:t xml:space="preserve">Lagging villages or </w:t>
      </w:r>
      <w:r w:rsidR="00CE29B4" w:rsidRPr="000638E8">
        <w:rPr>
          <w:rFonts w:ascii="Times New Roman" w:hAnsi="Times New Roman" w:cs="Times New Roman"/>
          <w:i/>
        </w:rPr>
        <w:t>volosts</w:t>
      </w:r>
      <w:r w:rsidR="00CE29B4">
        <w:rPr>
          <w:rFonts w:ascii="Times New Roman" w:hAnsi="Times New Roman" w:cs="Times New Roman"/>
        </w:rPr>
        <w:t xml:space="preserve"> we</w:t>
      </w:r>
      <w:r w:rsidR="00CE29B4" w:rsidRPr="00F55B1D">
        <w:rPr>
          <w:rFonts w:ascii="Times New Roman" w:hAnsi="Times New Roman" w:cs="Times New Roman"/>
        </w:rPr>
        <w:t>r</w:t>
      </w:r>
      <w:r w:rsidR="00CE29B4">
        <w:rPr>
          <w:rFonts w:ascii="Times New Roman" w:hAnsi="Times New Roman" w:cs="Times New Roman"/>
        </w:rPr>
        <w:t>e</w:t>
      </w:r>
      <w:r w:rsidR="00CE29B4" w:rsidRPr="00F55B1D">
        <w:rPr>
          <w:rFonts w:ascii="Times New Roman" w:hAnsi="Times New Roman" w:cs="Times New Roman"/>
        </w:rPr>
        <w:t xml:space="preserve"> to be targeted separately and armed brigades would be concentrated there.</w:t>
      </w:r>
      <w:r w:rsidR="00CE29B4">
        <w:rPr>
          <w:rStyle w:val="FootnoteReference"/>
          <w:rFonts w:ascii="Times New Roman" w:hAnsi="Times New Roman" w:cs="Times New Roman"/>
        </w:rPr>
        <w:footnoteReference w:id="100"/>
      </w:r>
      <w:r w:rsidR="00CE29B4">
        <w:rPr>
          <w:rFonts w:ascii="Times New Roman" w:hAnsi="Times New Roman" w:cs="Times New Roman"/>
        </w:rPr>
        <w:t xml:space="preserve">  While procurement </w:t>
      </w:r>
      <w:r w:rsidR="00CE29B4" w:rsidRPr="00CE29B4">
        <w:rPr>
          <w:rFonts w:ascii="Times New Roman" w:hAnsi="Times New Roman" w:cs="Times New Roman"/>
        </w:rPr>
        <w:t xml:space="preserve">brigades consisting of 894 men arrived for procurement </w:t>
      </w:r>
      <w:r w:rsidR="00CE29B4" w:rsidRPr="00CE29B4">
        <w:rPr>
          <w:rFonts w:ascii="Times New Roman" w:hAnsi="Times New Roman" w:cs="Times New Roman"/>
        </w:rPr>
        <w:lastRenderedPageBreak/>
        <w:t>work</w:t>
      </w:r>
      <w:r w:rsidR="00CE29B4">
        <w:rPr>
          <w:rFonts w:ascii="Times New Roman" w:hAnsi="Times New Roman" w:cs="Times New Roman"/>
        </w:rPr>
        <w:t xml:space="preserve"> i</w:t>
      </w:r>
      <w:r w:rsidR="00CE29B4" w:rsidRPr="00CE29B4">
        <w:rPr>
          <w:rFonts w:ascii="Times New Roman" w:hAnsi="Times New Roman" w:cs="Times New Roman"/>
        </w:rPr>
        <w:t>n November,</w:t>
      </w:r>
      <w:r w:rsidR="00CE29B4">
        <w:rPr>
          <w:rFonts w:ascii="Times New Roman" w:hAnsi="Times New Roman" w:cs="Times New Roman"/>
        </w:rPr>
        <w:t xml:space="preserve"> they were no doubt cautioned, like </w:t>
      </w:r>
      <w:r w:rsidR="00CE29B4" w:rsidRPr="00CE29B4">
        <w:rPr>
          <w:rFonts w:ascii="Times New Roman" w:hAnsi="Times New Roman" w:cs="Times New Roman"/>
          <w:i/>
          <w:iCs/>
        </w:rPr>
        <w:t>volost</w:t>
      </w:r>
      <w:r w:rsidR="00CE29B4">
        <w:rPr>
          <w:rFonts w:ascii="Times New Roman" w:hAnsi="Times New Roman" w:cs="Times New Roman"/>
        </w:rPr>
        <w:t xml:space="preserve"> officials, to conduct procurement work without taking action that might destabilize the area.</w:t>
      </w:r>
      <w:r w:rsidR="00CE29B4">
        <w:rPr>
          <w:rStyle w:val="FootnoteReference"/>
          <w:rFonts w:ascii="Times New Roman" w:hAnsi="Times New Roman" w:cs="Times New Roman"/>
        </w:rPr>
        <w:footnoteReference w:id="101"/>
      </w:r>
      <w:r w:rsidR="00CE29B4">
        <w:rPr>
          <w:rFonts w:ascii="Times New Roman" w:hAnsi="Times New Roman" w:cs="Times New Roman"/>
        </w:rPr>
        <w:t xml:space="preserve">  </w:t>
      </w:r>
    </w:p>
    <w:p w14:paraId="7EE0F849" w14:textId="32FFCEA3" w:rsidR="00DD5433" w:rsidRDefault="00DD5433" w:rsidP="00DD5433">
      <w:pPr>
        <w:spacing w:line="480" w:lineRule="auto"/>
        <w:ind w:firstLine="720"/>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EDB1829" wp14:editId="663ADFB8">
                <wp:simplePos x="0" y="0"/>
                <wp:positionH relativeFrom="column">
                  <wp:posOffset>2469823</wp:posOffset>
                </wp:positionH>
                <wp:positionV relativeFrom="paragraph">
                  <wp:posOffset>5016631</wp:posOffset>
                </wp:positionV>
                <wp:extent cx="801278" cy="461913"/>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801278" cy="461913"/>
                        </a:xfrm>
                        <a:prstGeom prst="rect">
                          <a:avLst/>
                        </a:prstGeom>
                        <a:noFill/>
                        <a:ln w="6350">
                          <a:noFill/>
                        </a:ln>
                      </wps:spPr>
                      <wps:txbx>
                        <w:txbxContent>
                          <w:p w14:paraId="194726EF" w14:textId="77777777" w:rsidR="00DD5433" w:rsidRPr="00C859FC" w:rsidRDefault="00DD5433" w:rsidP="00DD5433">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B1829" id="Text Box 128" o:spid="_x0000_s1038" type="#_x0000_t202" style="position:absolute;left:0;text-align:left;margin-left:194.45pt;margin-top:395pt;width:63.1pt;height:36.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" filled="f" stroked="f" strokeweight=".5pt">
                <v:textbox>
                  <w:txbxContent>
                    <w:p w14:paraId="194726EF" w14:textId="77777777" w:rsidR="00DD5433" w:rsidRPr="00C859FC" w:rsidRDefault="00DD5433" w:rsidP="00DD5433">
                      <w:pPr>
                        <w:jc w:val="center"/>
                        <w:rPr>
                          <w:rFonts w:ascii="Times New Roman" w:hAnsi="Times New Roman" w:cs="Times New Roman"/>
                        </w:rPr>
                      </w:pPr>
                    </w:p>
                  </w:txbxContent>
                </v:textbox>
              </v:shape>
            </w:pict>
          </mc:Fallback>
        </mc:AlternateContent>
      </w:r>
      <w:r w:rsidR="00717801">
        <w:rPr>
          <w:rFonts w:ascii="Times New Roman" w:hAnsi="Times New Roman" w:cs="Times New Roman"/>
        </w:rPr>
        <w:t>Though modest from an overall food-supply perspective, local quota</w:t>
      </w:r>
      <w:r w:rsidR="009121FA">
        <w:rPr>
          <w:rFonts w:ascii="Times New Roman" w:hAnsi="Times New Roman" w:cs="Times New Roman"/>
        </w:rPr>
        <w:t>s in Penza</w:t>
      </w:r>
      <w:r w:rsidR="00717801">
        <w:rPr>
          <w:rFonts w:ascii="Times New Roman" w:hAnsi="Times New Roman" w:cs="Times New Roman"/>
        </w:rPr>
        <w:t xml:space="preserve"> and the extent to which </w:t>
      </w:r>
      <w:r w:rsidR="009121FA">
        <w:rPr>
          <w:rFonts w:ascii="Times New Roman" w:hAnsi="Times New Roman" w:cs="Times New Roman"/>
        </w:rPr>
        <w:t>they</w:t>
      </w:r>
      <w:r w:rsidR="00717801">
        <w:rPr>
          <w:rFonts w:ascii="Times New Roman" w:hAnsi="Times New Roman" w:cs="Times New Roman"/>
        </w:rPr>
        <w:t xml:space="preserve"> w</w:t>
      </w:r>
      <w:r w:rsidR="009121FA">
        <w:rPr>
          <w:rFonts w:ascii="Times New Roman" w:hAnsi="Times New Roman" w:cs="Times New Roman"/>
        </w:rPr>
        <w:t>ere</w:t>
      </w:r>
      <w:r w:rsidR="00717801">
        <w:rPr>
          <w:rFonts w:ascii="Times New Roman" w:hAnsi="Times New Roman" w:cs="Times New Roman"/>
        </w:rPr>
        <w:t xml:space="preserve"> fulfillment comprised a benchmark for assessing the performance of local officials.  </w:t>
      </w:r>
      <w:r>
        <w:rPr>
          <w:rFonts w:ascii="Times New Roman" w:hAnsi="Times New Roman" w:cs="Times New Roman"/>
        </w:rPr>
        <w:t>W</w:t>
      </w:r>
      <w:r w:rsidRPr="00E4687A">
        <w:rPr>
          <w:rFonts w:ascii="Times New Roman" w:hAnsi="Times New Roman" w:cs="Times New Roman"/>
        </w:rPr>
        <w:t>ith only a few weeks remaining before the end</w:t>
      </w:r>
      <w:r>
        <w:rPr>
          <w:rFonts w:ascii="Times New Roman" w:hAnsi="Times New Roman" w:cs="Times New Roman"/>
        </w:rPr>
        <w:t>-</w:t>
      </w:r>
      <w:r w:rsidRPr="00E4687A">
        <w:rPr>
          <w:rFonts w:ascii="Times New Roman" w:hAnsi="Times New Roman" w:cs="Times New Roman"/>
        </w:rPr>
        <w:t>of</w:t>
      </w:r>
      <w:r>
        <w:rPr>
          <w:rFonts w:ascii="Times New Roman" w:hAnsi="Times New Roman" w:cs="Times New Roman"/>
        </w:rPr>
        <w:t>-</w:t>
      </w:r>
      <w:r w:rsidRPr="00E4687A">
        <w:rPr>
          <w:rFonts w:ascii="Times New Roman" w:hAnsi="Times New Roman" w:cs="Times New Roman"/>
        </w:rPr>
        <w:t>the</w:t>
      </w:r>
      <w:r>
        <w:rPr>
          <w:rFonts w:ascii="Times New Roman" w:hAnsi="Times New Roman" w:cs="Times New Roman"/>
        </w:rPr>
        <w:t>-</w:t>
      </w:r>
      <w:r w:rsidRPr="00E4687A">
        <w:rPr>
          <w:rFonts w:ascii="Times New Roman" w:hAnsi="Times New Roman" w:cs="Times New Roman"/>
        </w:rPr>
        <w:t>year deadline for 100% fulfillment</w:t>
      </w:r>
      <w:r>
        <w:rPr>
          <w:rFonts w:ascii="Times New Roman" w:hAnsi="Times New Roman" w:cs="Times New Roman"/>
        </w:rPr>
        <w:t>,</w:t>
      </w:r>
      <w:r w:rsidRPr="00E4687A">
        <w:rPr>
          <w:rFonts w:ascii="Times New Roman" w:hAnsi="Times New Roman" w:cs="Times New Roman"/>
        </w:rPr>
        <w:t xml:space="preserve"> pr</w:t>
      </w:r>
      <w:r>
        <w:rPr>
          <w:rFonts w:ascii="Times New Roman" w:hAnsi="Times New Roman" w:cs="Times New Roman"/>
        </w:rPr>
        <w:t>ovincial officials</w:t>
      </w:r>
      <w:r w:rsidRPr="00E4687A">
        <w:rPr>
          <w:rFonts w:ascii="Times New Roman" w:hAnsi="Times New Roman" w:cs="Times New Roman"/>
        </w:rPr>
        <w:t xml:space="preserve"> threaten</w:t>
      </w:r>
      <w:r>
        <w:rPr>
          <w:rFonts w:ascii="Times New Roman" w:hAnsi="Times New Roman" w:cs="Times New Roman"/>
        </w:rPr>
        <w:t>ed</w:t>
      </w:r>
      <w:r w:rsidRPr="00E4687A">
        <w:rPr>
          <w:rFonts w:ascii="Times New Roman" w:hAnsi="Times New Roman" w:cs="Times New Roman"/>
        </w:rPr>
        <w:t xml:space="preserve"> to arrest commissars in poorly performing </w:t>
      </w:r>
      <w:proofErr w:type="spellStart"/>
      <w:r w:rsidRPr="000638E8">
        <w:rPr>
          <w:rFonts w:ascii="Times New Roman" w:hAnsi="Times New Roman" w:cs="Times New Roman"/>
          <w:i/>
        </w:rPr>
        <w:t>raions</w:t>
      </w:r>
      <w:proofErr w:type="spellEnd"/>
      <w:r>
        <w:rPr>
          <w:rFonts w:ascii="Times New Roman" w:hAnsi="Times New Roman" w:cs="Times New Roman"/>
        </w:rPr>
        <w:t>.  During December, procurement</w:t>
      </w:r>
      <w:r w:rsidRPr="00E4687A">
        <w:rPr>
          <w:rFonts w:ascii="Times New Roman" w:hAnsi="Times New Roman" w:cs="Times New Roman"/>
        </w:rPr>
        <w:t xml:space="preserve"> commissars from </w:t>
      </w:r>
      <w:proofErr w:type="spellStart"/>
      <w:r>
        <w:rPr>
          <w:rFonts w:ascii="Times New Roman" w:hAnsi="Times New Roman" w:cs="Times New Roman"/>
        </w:rPr>
        <w:t>Tsarevshchina</w:t>
      </w:r>
      <w:proofErr w:type="spellEnd"/>
      <w:r>
        <w:rPr>
          <w:rFonts w:ascii="Times New Roman" w:hAnsi="Times New Roman" w:cs="Times New Roman"/>
        </w:rPr>
        <w:t xml:space="preserve">, </w:t>
      </w:r>
      <w:proofErr w:type="spellStart"/>
      <w:r>
        <w:rPr>
          <w:rFonts w:ascii="Times New Roman" w:hAnsi="Times New Roman" w:cs="Times New Roman"/>
        </w:rPr>
        <w:t>Pachelma</w:t>
      </w:r>
      <w:proofErr w:type="spellEnd"/>
      <w:r>
        <w:rPr>
          <w:rFonts w:ascii="Times New Roman" w:hAnsi="Times New Roman" w:cs="Times New Roman"/>
        </w:rPr>
        <w:t xml:space="preserve">, </w:t>
      </w:r>
      <w:proofErr w:type="spellStart"/>
      <w:r>
        <w:rPr>
          <w:rFonts w:ascii="Times New Roman" w:hAnsi="Times New Roman" w:cs="Times New Roman"/>
        </w:rPr>
        <w:t>Kerensk</w:t>
      </w:r>
      <w:proofErr w:type="spellEnd"/>
      <w:r>
        <w:rPr>
          <w:rFonts w:ascii="Times New Roman" w:hAnsi="Times New Roman" w:cs="Times New Roman"/>
        </w:rPr>
        <w:t xml:space="preserve">, and </w:t>
      </w:r>
      <w:proofErr w:type="spellStart"/>
      <w:r>
        <w:rPr>
          <w:rFonts w:ascii="Times New Roman" w:hAnsi="Times New Roman" w:cs="Times New Roman"/>
        </w:rPr>
        <w:t>Bolshe</w:t>
      </w:r>
      <w:proofErr w:type="spellEnd"/>
      <w:r>
        <w:rPr>
          <w:rFonts w:ascii="Times New Roman" w:hAnsi="Times New Roman" w:cs="Times New Roman"/>
        </w:rPr>
        <w:t xml:space="preserve"> </w:t>
      </w:r>
      <w:proofErr w:type="spellStart"/>
      <w:r>
        <w:rPr>
          <w:rFonts w:ascii="Times New Roman" w:hAnsi="Times New Roman" w:cs="Times New Roman"/>
        </w:rPr>
        <w:t>Zhmor</w:t>
      </w:r>
      <w:proofErr w:type="spellEnd"/>
      <w:r>
        <w:rPr>
          <w:rFonts w:ascii="Times New Roman" w:hAnsi="Times New Roman" w:cs="Times New Roman"/>
        </w:rPr>
        <w:t xml:space="preserve"> </w:t>
      </w:r>
      <w:proofErr w:type="spellStart"/>
      <w:r>
        <w:rPr>
          <w:rFonts w:ascii="Times New Roman" w:hAnsi="Times New Roman" w:cs="Times New Roman"/>
          <w:i/>
        </w:rPr>
        <w:t>r</w:t>
      </w:r>
      <w:r w:rsidRPr="000638E8">
        <w:rPr>
          <w:rFonts w:ascii="Times New Roman" w:hAnsi="Times New Roman" w:cs="Times New Roman"/>
          <w:i/>
        </w:rPr>
        <w:t>aions</w:t>
      </w:r>
      <w:proofErr w:type="spellEnd"/>
      <w:r>
        <w:rPr>
          <w:rFonts w:ascii="Times New Roman" w:hAnsi="Times New Roman" w:cs="Times New Roman"/>
        </w:rPr>
        <w:t xml:space="preserve"> w</w:t>
      </w:r>
      <w:r w:rsidRPr="00F55B1D">
        <w:rPr>
          <w:rFonts w:ascii="Times New Roman" w:hAnsi="Times New Roman" w:cs="Times New Roman"/>
        </w:rPr>
        <w:t xml:space="preserve">ere </w:t>
      </w:r>
      <w:r>
        <w:rPr>
          <w:rFonts w:ascii="Times New Roman" w:hAnsi="Times New Roman" w:cs="Times New Roman"/>
        </w:rPr>
        <w:t>threatened with sentences</w:t>
      </w:r>
      <w:r w:rsidRPr="00F55B1D">
        <w:rPr>
          <w:rFonts w:ascii="Times New Roman" w:hAnsi="Times New Roman" w:cs="Times New Roman"/>
        </w:rPr>
        <w:t xml:space="preserve"> </w:t>
      </w:r>
      <w:r>
        <w:rPr>
          <w:rFonts w:ascii="Times New Roman" w:hAnsi="Times New Roman" w:cs="Times New Roman"/>
        </w:rPr>
        <w:t>of up to 15 days in prison</w:t>
      </w:r>
      <w:r w:rsidRPr="00F55B1D">
        <w:rPr>
          <w:rFonts w:ascii="Times New Roman" w:hAnsi="Times New Roman" w:cs="Times New Roman"/>
        </w:rPr>
        <w:t xml:space="preserve"> if the </w:t>
      </w:r>
      <w:r>
        <w:rPr>
          <w:rFonts w:ascii="Times New Roman" w:hAnsi="Times New Roman" w:cs="Times New Roman"/>
        </w:rPr>
        <w:t>grain</w:t>
      </w:r>
      <w:r w:rsidRPr="00F55B1D">
        <w:rPr>
          <w:rFonts w:ascii="Times New Roman" w:hAnsi="Times New Roman" w:cs="Times New Roman"/>
        </w:rPr>
        <w:t xml:space="preserve"> quota for their respective </w:t>
      </w:r>
      <w:proofErr w:type="spellStart"/>
      <w:r w:rsidRPr="008E179C">
        <w:rPr>
          <w:rFonts w:ascii="Times New Roman" w:hAnsi="Times New Roman" w:cs="Times New Roman"/>
          <w:i/>
        </w:rPr>
        <w:t>raions</w:t>
      </w:r>
      <w:proofErr w:type="spellEnd"/>
      <w:r>
        <w:rPr>
          <w:rFonts w:ascii="Times New Roman" w:hAnsi="Times New Roman" w:cs="Times New Roman"/>
        </w:rPr>
        <w:t xml:space="preserve"> was not fulfilled </w:t>
      </w:r>
      <w:r w:rsidRPr="00F55B1D">
        <w:rPr>
          <w:rFonts w:ascii="Times New Roman" w:hAnsi="Times New Roman" w:cs="Times New Roman"/>
        </w:rPr>
        <w:t>by January 1, 1921.</w:t>
      </w:r>
      <w:r>
        <w:rPr>
          <w:rStyle w:val="FootnoteReference"/>
          <w:rFonts w:ascii="Times New Roman" w:hAnsi="Times New Roman" w:cs="Times New Roman"/>
        </w:rPr>
        <w:footnoteReference w:id="102"/>
      </w:r>
      <w:r>
        <w:rPr>
          <w:rFonts w:ascii="Times New Roman" w:hAnsi="Times New Roman" w:cs="Times New Roman"/>
        </w:rPr>
        <w:t xml:space="preserve">  Later in the month, the food-</w:t>
      </w:r>
      <w:r w:rsidRPr="00F55B1D">
        <w:rPr>
          <w:rFonts w:ascii="Times New Roman" w:hAnsi="Times New Roman" w:cs="Times New Roman"/>
        </w:rPr>
        <w:t xml:space="preserve">supply committee leadership in </w:t>
      </w:r>
      <w:proofErr w:type="spellStart"/>
      <w:r>
        <w:rPr>
          <w:rFonts w:ascii="Times New Roman" w:hAnsi="Times New Roman" w:cs="Times New Roman"/>
        </w:rPr>
        <w:t>Tsarevshchin</w:t>
      </w:r>
      <w:proofErr w:type="spellEnd"/>
      <w:r>
        <w:rPr>
          <w:rFonts w:ascii="Times New Roman" w:hAnsi="Times New Roman" w:cs="Times New Roman"/>
        </w:rPr>
        <w:t xml:space="preserve"> </w:t>
      </w:r>
      <w:proofErr w:type="spellStart"/>
      <w:r>
        <w:rPr>
          <w:rFonts w:ascii="Times New Roman" w:hAnsi="Times New Roman" w:cs="Times New Roman"/>
          <w:i/>
        </w:rPr>
        <w:t>r</w:t>
      </w:r>
      <w:r w:rsidRPr="000638E8">
        <w:rPr>
          <w:rFonts w:ascii="Times New Roman" w:hAnsi="Times New Roman" w:cs="Times New Roman"/>
          <w:i/>
        </w:rPr>
        <w:t>aion</w:t>
      </w:r>
      <w:proofErr w:type="spellEnd"/>
      <w:r>
        <w:rPr>
          <w:rFonts w:ascii="Times New Roman" w:hAnsi="Times New Roman" w:cs="Times New Roman"/>
        </w:rPr>
        <w:t xml:space="preserve">, </w:t>
      </w:r>
      <w:r w:rsidRPr="00F55B1D">
        <w:rPr>
          <w:rFonts w:ascii="Times New Roman" w:hAnsi="Times New Roman" w:cs="Times New Roman"/>
        </w:rPr>
        <w:t xml:space="preserve">which had </w:t>
      </w:r>
      <w:r>
        <w:rPr>
          <w:rFonts w:ascii="Times New Roman" w:hAnsi="Times New Roman" w:cs="Times New Roman"/>
        </w:rPr>
        <w:t>collected</w:t>
      </w:r>
      <w:r w:rsidRPr="00F55B1D">
        <w:rPr>
          <w:rFonts w:ascii="Times New Roman" w:hAnsi="Times New Roman" w:cs="Times New Roman"/>
        </w:rPr>
        <w:t xml:space="preserve"> only 84% of its </w:t>
      </w:r>
      <w:r>
        <w:rPr>
          <w:rFonts w:ascii="Times New Roman" w:hAnsi="Times New Roman" w:cs="Times New Roman"/>
        </w:rPr>
        <w:t xml:space="preserve">grain </w:t>
      </w:r>
      <w:r w:rsidRPr="00F55B1D">
        <w:rPr>
          <w:rFonts w:ascii="Times New Roman" w:hAnsi="Times New Roman" w:cs="Times New Roman"/>
        </w:rPr>
        <w:t xml:space="preserve">quota, was ordered replaced by officials from </w:t>
      </w:r>
      <w:proofErr w:type="spellStart"/>
      <w:r w:rsidRPr="000638E8">
        <w:rPr>
          <w:rFonts w:ascii="Times New Roman" w:hAnsi="Times New Roman" w:cs="Times New Roman"/>
          <w:i/>
        </w:rPr>
        <w:t>raions</w:t>
      </w:r>
      <w:proofErr w:type="spellEnd"/>
      <w:r w:rsidRPr="00F55B1D">
        <w:rPr>
          <w:rFonts w:ascii="Times New Roman" w:hAnsi="Times New Roman" w:cs="Times New Roman"/>
        </w:rPr>
        <w:t xml:space="preserve"> that had already achieved 100% fulfillment.</w:t>
      </w:r>
      <w:r>
        <w:rPr>
          <w:rStyle w:val="FootnoteReference"/>
          <w:rFonts w:ascii="Times New Roman" w:hAnsi="Times New Roman" w:cs="Times New Roman"/>
        </w:rPr>
        <w:footnoteReference w:id="103"/>
      </w:r>
      <w:r>
        <w:rPr>
          <w:rFonts w:ascii="Times New Roman" w:hAnsi="Times New Roman" w:cs="Times New Roman"/>
        </w:rPr>
        <w:t xml:space="preserve">  </w:t>
      </w:r>
      <w:r w:rsidRPr="00F55B1D">
        <w:rPr>
          <w:rFonts w:ascii="Times New Roman" w:hAnsi="Times New Roman" w:cs="Times New Roman"/>
        </w:rPr>
        <w:t xml:space="preserve">Effective </w:t>
      </w:r>
      <w:proofErr w:type="spellStart"/>
      <w:r w:rsidRPr="000638E8">
        <w:rPr>
          <w:rFonts w:ascii="Times New Roman" w:hAnsi="Times New Roman" w:cs="Times New Roman"/>
          <w:i/>
        </w:rPr>
        <w:t>raion</w:t>
      </w:r>
      <w:proofErr w:type="spellEnd"/>
      <w:r w:rsidRPr="00F55B1D">
        <w:rPr>
          <w:rFonts w:ascii="Times New Roman" w:hAnsi="Times New Roman" w:cs="Times New Roman"/>
        </w:rPr>
        <w:t xml:space="preserve"> leadership was indispensable to the close monitoring of </w:t>
      </w:r>
      <w:r w:rsidRPr="000638E8">
        <w:rPr>
          <w:rFonts w:ascii="Times New Roman" w:hAnsi="Times New Roman" w:cs="Times New Roman"/>
          <w:i/>
        </w:rPr>
        <w:t xml:space="preserve">volost </w:t>
      </w:r>
      <w:r>
        <w:rPr>
          <w:rFonts w:ascii="Times New Roman" w:hAnsi="Times New Roman" w:cs="Times New Roman"/>
        </w:rPr>
        <w:t>and village officials</w:t>
      </w:r>
      <w:r w:rsidR="009121FA">
        <w:rPr>
          <w:rFonts w:ascii="Times New Roman" w:hAnsi="Times New Roman" w:cs="Times New Roman"/>
        </w:rPr>
        <w:t xml:space="preserve"> as the final push toward reaching the procurement targets commenced</w:t>
      </w:r>
      <w:r>
        <w:rPr>
          <w:rFonts w:ascii="Times New Roman" w:hAnsi="Times New Roman" w:cs="Times New Roman"/>
        </w:rPr>
        <w:t>.</w:t>
      </w:r>
    </w:p>
    <w:p w14:paraId="17A21277" w14:textId="77777777" w:rsidR="00DD5433" w:rsidRPr="00A70E5B" w:rsidRDefault="00DD5433" w:rsidP="00DD5433">
      <w:pPr>
        <w:spacing w:line="480" w:lineRule="auto"/>
        <w:ind w:firstLine="720"/>
        <w:jc w:val="both"/>
        <w:rPr>
          <w:rFonts w:ascii="Times New Roman" w:hAnsi="Times New Roman" w:cs="Times New Roman"/>
          <w:vertAlign w:val="superscript"/>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BA57560" wp14:editId="1594D46C">
                <wp:simplePos x="0" y="0"/>
                <wp:positionH relativeFrom="column">
                  <wp:posOffset>2479249</wp:posOffset>
                </wp:positionH>
                <wp:positionV relativeFrom="paragraph">
                  <wp:posOffset>7394856</wp:posOffset>
                </wp:positionV>
                <wp:extent cx="735291" cy="386499"/>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735291" cy="386499"/>
                        </a:xfrm>
                        <a:prstGeom prst="rect">
                          <a:avLst/>
                        </a:prstGeom>
                        <a:noFill/>
                        <a:ln w="6350">
                          <a:noFill/>
                        </a:ln>
                      </wps:spPr>
                      <wps:txbx>
                        <w:txbxContent>
                          <w:p w14:paraId="6A51F919" w14:textId="77777777" w:rsidR="00DD5433" w:rsidRPr="004366B7" w:rsidRDefault="00DD5433" w:rsidP="00DD5433">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A57560" id="Text Box 131" o:spid="_x0000_s1039" type="#_x0000_t202" style="position:absolute;left:0;text-align:left;margin-left:195.2pt;margin-top:582.25pt;width:57.9pt;height:30.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" filled="f" stroked="f" strokeweight=".5pt">
                <v:textbox>
                  <w:txbxContent>
                    <w:p w14:paraId="6A51F919" w14:textId="77777777" w:rsidR="00DD5433" w:rsidRPr="004366B7" w:rsidRDefault="00DD5433" w:rsidP="00DD5433">
                      <w:pPr>
                        <w:jc w:val="center"/>
                        <w:rPr>
                          <w:rFonts w:ascii="Times New Roman" w:hAnsi="Times New Roman" w:cs="Times New Roman"/>
                        </w:rPr>
                      </w:pPr>
                    </w:p>
                  </w:txbxContent>
                </v:textbox>
              </v:shape>
            </w:pict>
          </mc:Fallback>
        </mc:AlternateContent>
      </w:r>
      <w:r>
        <w:rPr>
          <w:rFonts w:ascii="Times New Roman" w:hAnsi="Times New Roman" w:cs="Times New Roman"/>
        </w:rPr>
        <w:t xml:space="preserve">While </w:t>
      </w:r>
      <w:r w:rsidRPr="004E5B5F">
        <w:rPr>
          <w:rFonts w:ascii="Times New Roman" w:hAnsi="Times New Roman" w:cs="Times New Roman"/>
        </w:rPr>
        <w:t>strengthening the procurement apparatus</w:t>
      </w:r>
      <w:r>
        <w:rPr>
          <w:rFonts w:ascii="Times New Roman" w:hAnsi="Times New Roman" w:cs="Times New Roman"/>
        </w:rPr>
        <w:t xml:space="preserve"> and employing targeted coercion</w:t>
      </w:r>
      <w:r w:rsidRPr="004E5B5F">
        <w:rPr>
          <w:rFonts w:ascii="Times New Roman" w:hAnsi="Times New Roman" w:cs="Times New Roman"/>
        </w:rPr>
        <w:t xml:space="preserve">, </w:t>
      </w:r>
      <w:r>
        <w:rPr>
          <w:rFonts w:ascii="Times New Roman" w:hAnsi="Times New Roman" w:cs="Times New Roman"/>
        </w:rPr>
        <w:t xml:space="preserve">Penza </w:t>
      </w:r>
      <w:r w:rsidRPr="004E5B5F">
        <w:rPr>
          <w:rFonts w:ascii="Times New Roman" w:hAnsi="Times New Roman" w:cs="Times New Roman"/>
        </w:rPr>
        <w:t>pro</w:t>
      </w:r>
      <w:r>
        <w:rPr>
          <w:rFonts w:ascii="Times New Roman" w:hAnsi="Times New Roman" w:cs="Times New Roman"/>
        </w:rPr>
        <w:t>curement officials also relied</w:t>
      </w:r>
      <w:r w:rsidRPr="004E5B5F">
        <w:rPr>
          <w:rFonts w:ascii="Times New Roman" w:hAnsi="Times New Roman" w:cs="Times New Roman"/>
        </w:rPr>
        <w:t xml:space="preserve"> on </w:t>
      </w:r>
      <w:r w:rsidRPr="00286C8C">
        <w:rPr>
          <w:rFonts w:ascii="Times New Roman" w:hAnsi="Times New Roman" w:cs="Times New Roman"/>
        </w:rPr>
        <w:t>Revolutionary tribunals</w:t>
      </w:r>
      <w:r w:rsidRPr="004E5B5F">
        <w:rPr>
          <w:rFonts w:ascii="Times New Roman" w:hAnsi="Times New Roman" w:cs="Times New Roman"/>
        </w:rPr>
        <w:t xml:space="preserve"> to pressure peasants, who in previous years had managed to avoid fulfilling their quotas, to comply with Soviet procurement policies.</w:t>
      </w:r>
      <w:r>
        <w:rPr>
          <w:rFonts w:ascii="Times New Roman" w:hAnsi="Times New Roman" w:cs="Times New Roman"/>
        </w:rPr>
        <w:t xml:space="preserve"> </w:t>
      </w:r>
      <w:r w:rsidRPr="004E5B5F">
        <w:rPr>
          <w:rFonts w:ascii="Times New Roman" w:hAnsi="Times New Roman" w:cs="Times New Roman"/>
        </w:rPr>
        <w:t>By mid</w:t>
      </w:r>
      <w:r>
        <w:rPr>
          <w:rFonts w:ascii="Times New Roman" w:hAnsi="Times New Roman" w:cs="Times New Roman"/>
        </w:rPr>
        <w:t>-</w:t>
      </w:r>
      <w:r w:rsidRPr="004E5B5F">
        <w:rPr>
          <w:rFonts w:ascii="Times New Roman" w:hAnsi="Times New Roman" w:cs="Times New Roman"/>
        </w:rPr>
        <w:t xml:space="preserve">November, the two traveling sessions </w:t>
      </w:r>
      <w:r>
        <w:rPr>
          <w:rFonts w:ascii="Times New Roman" w:hAnsi="Times New Roman" w:cs="Times New Roman"/>
        </w:rPr>
        <w:t>in operation paid</w:t>
      </w:r>
      <w:r w:rsidRPr="004E5B5F">
        <w:rPr>
          <w:rFonts w:ascii="Times New Roman" w:hAnsi="Times New Roman" w:cs="Times New Roman"/>
        </w:rPr>
        <w:t xml:space="preserve"> particular attention to cases </w:t>
      </w:r>
      <w:r w:rsidRPr="004E5B5F">
        <w:rPr>
          <w:rFonts w:ascii="Times New Roman" w:hAnsi="Times New Roman" w:cs="Times New Roman"/>
        </w:rPr>
        <w:lastRenderedPageBreak/>
        <w:t>involving the accounting (</w:t>
      </w:r>
      <w:proofErr w:type="spellStart"/>
      <w:r>
        <w:rPr>
          <w:rFonts w:ascii="Times New Roman" w:hAnsi="Times New Roman" w:cs="Times New Roman"/>
          <w:i/>
          <w:iCs/>
        </w:rPr>
        <w:t>uchet</w:t>
      </w:r>
      <w:proofErr w:type="spellEnd"/>
      <w:r>
        <w:rPr>
          <w:rFonts w:ascii="Times New Roman" w:hAnsi="Times New Roman" w:cs="Times New Roman"/>
        </w:rPr>
        <w:t xml:space="preserve">) </w:t>
      </w:r>
      <w:r w:rsidRPr="004E5B5F">
        <w:rPr>
          <w:rFonts w:ascii="Times New Roman" w:hAnsi="Times New Roman" w:cs="Times New Roman"/>
        </w:rPr>
        <w:t>of the mill tax, incom</w:t>
      </w:r>
      <w:r>
        <w:rPr>
          <w:rFonts w:ascii="Times New Roman" w:hAnsi="Times New Roman" w:cs="Times New Roman"/>
        </w:rPr>
        <w:t>plete grain quota fulfillment, a</w:t>
      </w:r>
      <w:r w:rsidRPr="004E5B5F">
        <w:rPr>
          <w:rFonts w:ascii="Times New Roman" w:hAnsi="Times New Roman" w:cs="Times New Roman"/>
        </w:rPr>
        <w:t>n</w:t>
      </w:r>
      <w:r>
        <w:rPr>
          <w:rFonts w:ascii="Times New Roman" w:hAnsi="Times New Roman" w:cs="Times New Roman"/>
        </w:rPr>
        <w:t>d</w:t>
      </w:r>
      <w:r w:rsidRPr="004E5B5F">
        <w:rPr>
          <w:rFonts w:ascii="Times New Roman" w:hAnsi="Times New Roman" w:cs="Times New Roman"/>
        </w:rPr>
        <w:t xml:space="preserve"> crimes committed by procurement officials an</w:t>
      </w:r>
      <w:r>
        <w:rPr>
          <w:rFonts w:ascii="Times New Roman" w:hAnsi="Times New Roman" w:cs="Times New Roman"/>
        </w:rPr>
        <w:t>d employees of food-</w:t>
      </w:r>
      <w:r w:rsidRPr="004E5B5F">
        <w:rPr>
          <w:rFonts w:ascii="Times New Roman" w:hAnsi="Times New Roman" w:cs="Times New Roman"/>
        </w:rPr>
        <w:t>supply organs.</w:t>
      </w:r>
      <w:r>
        <w:rPr>
          <w:rStyle w:val="FootnoteReference"/>
          <w:rFonts w:ascii="Times New Roman" w:hAnsi="Times New Roman" w:cs="Times New Roman"/>
        </w:rPr>
        <w:footnoteReference w:id="104"/>
      </w:r>
      <w:r w:rsidRPr="004E5B5F">
        <w:rPr>
          <w:rFonts w:ascii="Times New Roman" w:hAnsi="Times New Roman" w:cs="Times New Roman"/>
        </w:rPr>
        <w:t xml:space="preserve"> </w:t>
      </w:r>
      <w:r>
        <w:rPr>
          <w:rFonts w:ascii="Times New Roman" w:hAnsi="Times New Roman" w:cs="Times New Roman"/>
        </w:rPr>
        <w:t xml:space="preserve"> </w:t>
      </w:r>
      <w:r w:rsidRPr="004E5B5F">
        <w:rPr>
          <w:rFonts w:ascii="Times New Roman" w:hAnsi="Times New Roman" w:cs="Times New Roman"/>
        </w:rPr>
        <w:t xml:space="preserve">District agents </w:t>
      </w:r>
      <w:r>
        <w:rPr>
          <w:rFonts w:ascii="Times New Roman" w:hAnsi="Times New Roman" w:cs="Times New Roman"/>
        </w:rPr>
        <w:t>and</w:t>
      </w:r>
      <w:r w:rsidRPr="004E5B5F">
        <w:rPr>
          <w:rFonts w:ascii="Times New Roman" w:hAnsi="Times New Roman" w:cs="Times New Roman"/>
        </w:rPr>
        <w:t xml:space="preserve"> </w:t>
      </w:r>
      <w:proofErr w:type="spellStart"/>
      <w:r w:rsidRPr="00254B52">
        <w:rPr>
          <w:rFonts w:ascii="Times New Roman" w:hAnsi="Times New Roman" w:cs="Times New Roman"/>
          <w:i/>
        </w:rPr>
        <w:t>raion</w:t>
      </w:r>
      <w:proofErr w:type="spellEnd"/>
      <w:r>
        <w:rPr>
          <w:rFonts w:ascii="Times New Roman" w:hAnsi="Times New Roman" w:cs="Times New Roman"/>
        </w:rPr>
        <w:t xml:space="preserve"> food-</w:t>
      </w:r>
      <w:r w:rsidRPr="004E5B5F">
        <w:rPr>
          <w:rFonts w:ascii="Times New Roman" w:hAnsi="Times New Roman" w:cs="Times New Roman"/>
        </w:rPr>
        <w:t>supply committees prepare</w:t>
      </w:r>
      <w:r>
        <w:rPr>
          <w:rFonts w:ascii="Times New Roman" w:hAnsi="Times New Roman" w:cs="Times New Roman"/>
        </w:rPr>
        <w:t>d</w:t>
      </w:r>
      <w:r w:rsidRPr="004E5B5F">
        <w:rPr>
          <w:rFonts w:ascii="Times New Roman" w:hAnsi="Times New Roman" w:cs="Times New Roman"/>
        </w:rPr>
        <w:t xml:space="preserve"> in advance for the traveling tribunals by selecting the most representative cases for review an</w:t>
      </w:r>
      <w:r>
        <w:rPr>
          <w:rFonts w:ascii="Times New Roman" w:hAnsi="Times New Roman" w:cs="Times New Roman"/>
        </w:rPr>
        <w:t>d</w:t>
      </w:r>
      <w:r w:rsidRPr="004E5B5F">
        <w:rPr>
          <w:rFonts w:ascii="Times New Roman" w:hAnsi="Times New Roman" w:cs="Times New Roman"/>
        </w:rPr>
        <w:t xml:space="preserve"> investigation.</w:t>
      </w:r>
      <w:r>
        <w:rPr>
          <w:rStyle w:val="FootnoteReference"/>
          <w:rFonts w:ascii="Times New Roman" w:hAnsi="Times New Roman" w:cs="Times New Roman"/>
        </w:rPr>
        <w:footnoteReference w:id="105"/>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9A5E01F" wp14:editId="3B93B12C">
                <wp:simplePos x="0" y="0"/>
                <wp:positionH relativeFrom="column">
                  <wp:posOffset>2573518</wp:posOffset>
                </wp:positionH>
                <wp:positionV relativeFrom="paragraph">
                  <wp:posOffset>8484124</wp:posOffset>
                </wp:positionV>
                <wp:extent cx="716437" cy="414157"/>
                <wp:effectExtent l="0" t="0" r="0" b="0"/>
                <wp:wrapNone/>
                <wp:docPr id="132" name="Text Box 132"/>
                <wp:cNvGraphicFramePr/>
                <a:graphic xmlns:a="http://schemas.openxmlformats.org/drawingml/2006/main">
                  <a:graphicData uri="http://schemas.microsoft.com/office/word/2010/wordprocessingShape">
                    <wps:wsp>
                      <wps:cNvSpPr txBox="1"/>
                      <wps:spPr>
                        <a:xfrm>
                          <a:off x="0" y="0"/>
                          <a:ext cx="716437" cy="414157"/>
                        </a:xfrm>
                        <a:prstGeom prst="rect">
                          <a:avLst/>
                        </a:prstGeom>
                        <a:noFill/>
                        <a:ln w="6350">
                          <a:noFill/>
                        </a:ln>
                      </wps:spPr>
                      <wps:txbx>
                        <w:txbxContent>
                          <w:p w14:paraId="303D62C6" w14:textId="77777777" w:rsidR="00DD5433" w:rsidRPr="00C43A82" w:rsidRDefault="00DD5433" w:rsidP="00DD543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5E01F" id="Text Box 132" o:spid="_x0000_s1040" type="#_x0000_t202" style="position:absolute;left:0;text-align:left;margin-left:202.65pt;margin-top:668.05pt;width:56.4pt;height:3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" filled="f" stroked="f" strokeweight=".5pt">
                <v:textbox>
                  <w:txbxContent>
                    <w:p w14:paraId="303D62C6" w14:textId="77777777" w:rsidR="00DD5433" w:rsidRPr="00C43A82" w:rsidRDefault="00DD5433" w:rsidP="00DD5433">
                      <w:pPr>
                        <w:rPr>
                          <w:rFonts w:ascii="Times New Roman" w:hAnsi="Times New Roman" w:cs="Times New Roman"/>
                        </w:rPr>
                      </w:pPr>
                    </w:p>
                  </w:txbxContent>
                </v:textbox>
              </v:shape>
            </w:pict>
          </mc:Fallback>
        </mc:AlternateContent>
      </w:r>
      <w:r>
        <w:rPr>
          <w:rFonts w:ascii="Times New Roman" w:hAnsi="Times New Roman" w:cs="Times New Roman"/>
        </w:rPr>
        <w:t xml:space="preserve">  </w:t>
      </w:r>
      <w:r w:rsidRPr="00E264FC">
        <w:rPr>
          <w:rFonts w:ascii="Times New Roman" w:hAnsi="Times New Roman" w:cs="Times New Roman"/>
        </w:rPr>
        <w:t xml:space="preserve">Soviet authorities in </w:t>
      </w:r>
      <w:r>
        <w:rPr>
          <w:rFonts w:ascii="Times New Roman" w:hAnsi="Times New Roman" w:cs="Times New Roman"/>
        </w:rPr>
        <w:t xml:space="preserve">Penza </w:t>
      </w:r>
      <w:r w:rsidRPr="00E264FC">
        <w:rPr>
          <w:rFonts w:ascii="Times New Roman" w:hAnsi="Times New Roman" w:cs="Times New Roman"/>
        </w:rPr>
        <w:t>use</w:t>
      </w:r>
      <w:r>
        <w:rPr>
          <w:rFonts w:ascii="Times New Roman" w:hAnsi="Times New Roman" w:cs="Times New Roman"/>
        </w:rPr>
        <w:t>d</w:t>
      </w:r>
      <w:r w:rsidRPr="00E264FC">
        <w:rPr>
          <w:rFonts w:ascii="Times New Roman" w:hAnsi="Times New Roman" w:cs="Times New Roman"/>
        </w:rPr>
        <w:t xml:space="preserve"> the traveling tribunals to let the public know </w:t>
      </w:r>
      <w:r>
        <w:rPr>
          <w:rFonts w:ascii="Times New Roman" w:hAnsi="Times New Roman" w:cs="Times New Roman"/>
        </w:rPr>
        <w:t>that</w:t>
      </w:r>
      <w:r w:rsidRPr="00E264FC">
        <w:rPr>
          <w:rFonts w:ascii="Times New Roman" w:hAnsi="Times New Roman" w:cs="Times New Roman"/>
        </w:rPr>
        <w:t xml:space="preserve"> it intended to deal sternly with the persistent attempts by peasants to avoid state obligations by hiding their grain.</w:t>
      </w:r>
      <w:r>
        <w:rPr>
          <w:rFonts w:ascii="Times New Roman" w:hAnsi="Times New Roman" w:cs="Times New Roman"/>
        </w:rPr>
        <w:t xml:space="preserve">  In many cases, however, “a low cultural level was often cited as a reason for leniency when sentencing as it suggested the defendant had not deliberately sought to oppose the state.”</w:t>
      </w:r>
      <w:r>
        <w:rPr>
          <w:rStyle w:val="FootnoteReference"/>
          <w:rFonts w:ascii="Times New Roman" w:hAnsi="Times New Roman" w:cs="Times New Roman"/>
        </w:rPr>
        <w:footnoteReference w:id="106"/>
      </w:r>
      <w:r>
        <w:rPr>
          <w:rFonts w:ascii="Times New Roman" w:hAnsi="Times New Roman" w:cs="Times New Roman"/>
        </w:rPr>
        <w:t xml:space="preserve">  </w:t>
      </w:r>
      <w:r w:rsidRPr="005F3723">
        <w:rPr>
          <w:rFonts w:ascii="Times New Roman" w:hAnsi="Times New Roman" w:cs="Times New Roman"/>
        </w:rPr>
        <w:t xml:space="preserve">In an open trial in the </w:t>
      </w:r>
      <w:r>
        <w:rPr>
          <w:rFonts w:ascii="Times New Roman" w:hAnsi="Times New Roman" w:cs="Times New Roman"/>
        </w:rPr>
        <w:t>district town</w:t>
      </w:r>
      <w:r w:rsidRPr="005F3723">
        <w:rPr>
          <w:rFonts w:ascii="Times New Roman" w:hAnsi="Times New Roman" w:cs="Times New Roman"/>
        </w:rPr>
        <w:t xml:space="preserve"> of </w:t>
      </w:r>
      <w:proofErr w:type="spellStart"/>
      <w:r w:rsidRPr="005F3723">
        <w:rPr>
          <w:rFonts w:ascii="Times New Roman" w:hAnsi="Times New Roman" w:cs="Times New Roman"/>
        </w:rPr>
        <w:t>Nizhnilomov</w:t>
      </w:r>
      <w:proofErr w:type="spellEnd"/>
      <w:r w:rsidRPr="005F3723">
        <w:rPr>
          <w:rFonts w:ascii="Times New Roman" w:hAnsi="Times New Roman" w:cs="Times New Roman"/>
        </w:rPr>
        <w:t xml:space="preserve">, the Revolutionary tribunal sentenced a peasant, </w:t>
      </w:r>
      <w:proofErr w:type="spellStart"/>
      <w:r w:rsidRPr="005F3723">
        <w:rPr>
          <w:rFonts w:ascii="Times New Roman" w:hAnsi="Times New Roman" w:cs="Times New Roman"/>
        </w:rPr>
        <w:t>Stoliarov</w:t>
      </w:r>
      <w:proofErr w:type="spellEnd"/>
      <w:r w:rsidRPr="005F3723">
        <w:rPr>
          <w:rFonts w:ascii="Times New Roman" w:hAnsi="Times New Roman" w:cs="Times New Roman"/>
        </w:rPr>
        <w:t xml:space="preserve">, to death for concealment of grain and avoidance of state obligations.  </w:t>
      </w:r>
      <w:r w:rsidRPr="00B16753">
        <w:rPr>
          <w:rFonts w:ascii="Times New Roman" w:hAnsi="Times New Roman" w:cs="Times New Roman"/>
        </w:rPr>
        <w:t xml:space="preserve">Published reports on </w:t>
      </w:r>
      <w:r>
        <w:rPr>
          <w:rFonts w:ascii="Times New Roman" w:hAnsi="Times New Roman" w:cs="Times New Roman"/>
        </w:rPr>
        <w:t>the</w:t>
      </w:r>
      <w:r w:rsidRPr="00B16753">
        <w:rPr>
          <w:rFonts w:ascii="Times New Roman" w:hAnsi="Times New Roman" w:cs="Times New Roman"/>
        </w:rPr>
        <w:t xml:space="preserve"> trial indicate the Revolutionary tribunal reconsidered handing out </w:t>
      </w:r>
      <w:proofErr w:type="spellStart"/>
      <w:r w:rsidRPr="005F3723">
        <w:rPr>
          <w:rFonts w:ascii="Times New Roman" w:hAnsi="Times New Roman" w:cs="Times New Roman"/>
        </w:rPr>
        <w:t>Stoliarov</w:t>
      </w:r>
      <w:r>
        <w:rPr>
          <w:rFonts w:ascii="Times New Roman" w:hAnsi="Times New Roman" w:cs="Times New Roman"/>
        </w:rPr>
        <w:t>’s</w:t>
      </w:r>
      <w:proofErr w:type="spellEnd"/>
      <w:r w:rsidRPr="00B16753">
        <w:rPr>
          <w:rFonts w:ascii="Times New Roman" w:hAnsi="Times New Roman" w:cs="Times New Roman"/>
        </w:rPr>
        <w:t xml:space="preserve"> death penalty and, </w:t>
      </w:r>
      <w:proofErr w:type="gramStart"/>
      <w:r w:rsidRPr="00B16753">
        <w:rPr>
          <w:rFonts w:ascii="Times New Roman" w:hAnsi="Times New Roman" w:cs="Times New Roman"/>
        </w:rPr>
        <w:t>taking into account</w:t>
      </w:r>
      <w:proofErr w:type="gramEnd"/>
      <w:r w:rsidRPr="00B16753">
        <w:rPr>
          <w:rFonts w:ascii="Times New Roman" w:hAnsi="Times New Roman" w:cs="Times New Roman"/>
        </w:rPr>
        <w:t xml:space="preserve"> </w:t>
      </w:r>
      <w:r>
        <w:rPr>
          <w:rFonts w:ascii="Times New Roman" w:hAnsi="Times New Roman" w:cs="Times New Roman"/>
        </w:rPr>
        <w:t>his</w:t>
      </w:r>
      <w:r w:rsidRPr="00B16753">
        <w:rPr>
          <w:rFonts w:ascii="Times New Roman" w:hAnsi="Times New Roman" w:cs="Times New Roman"/>
        </w:rPr>
        <w:t xml:space="preserve"> “low cultural level” and “lack of [political] consciousness</w:t>
      </w:r>
      <w:r>
        <w:rPr>
          <w:rFonts w:ascii="Times New Roman" w:hAnsi="Times New Roman" w:cs="Times New Roman"/>
        </w:rPr>
        <w:t>,</w:t>
      </w:r>
      <w:r w:rsidRPr="00B16753">
        <w:rPr>
          <w:rFonts w:ascii="Times New Roman" w:hAnsi="Times New Roman" w:cs="Times New Roman"/>
        </w:rPr>
        <w:t>” reduced his sentence to five years in jail.</w:t>
      </w:r>
      <w:r>
        <w:rPr>
          <w:rStyle w:val="FootnoteReference"/>
          <w:rFonts w:ascii="Times New Roman" w:hAnsi="Times New Roman" w:cs="Times New Roman"/>
        </w:rPr>
        <w:footnoteReference w:id="107"/>
      </w:r>
      <w:r>
        <w:rPr>
          <w:rFonts w:ascii="Times New Roman" w:hAnsi="Times New Roman" w:cs="Times New Roman"/>
        </w:rPr>
        <w:t xml:space="preserve">  </w:t>
      </w:r>
    </w:p>
    <w:p w14:paraId="349C3592" w14:textId="50B2BD10" w:rsidR="009E77F4" w:rsidRDefault="00DD5433" w:rsidP="00DD5433">
      <w:pPr>
        <w:spacing w:line="480" w:lineRule="auto"/>
        <w:jc w:val="both"/>
        <w:rPr>
          <w:rFonts w:ascii="Times New Roman" w:hAnsi="Times New Roman" w:cs="Times New Roman"/>
          <w:b/>
        </w:rPr>
      </w:pPr>
      <w:r>
        <w:rPr>
          <w:rFonts w:ascii="Times New Roman" w:hAnsi="Times New Roman" w:cs="Times New Roman"/>
        </w:rPr>
        <w:tab/>
        <w:t xml:space="preserve">The traveling sessions of the Revolutionary tribunal </w:t>
      </w:r>
      <w:r w:rsidR="005B4733">
        <w:rPr>
          <w:rFonts w:ascii="Times New Roman" w:hAnsi="Times New Roman" w:cs="Times New Roman"/>
        </w:rPr>
        <w:t xml:space="preserve">also </w:t>
      </w:r>
      <w:r>
        <w:rPr>
          <w:rFonts w:ascii="Times New Roman" w:hAnsi="Times New Roman" w:cs="Times New Roman"/>
        </w:rPr>
        <w:t>played a key role in on-going efforts to discipline local officials</w:t>
      </w:r>
      <w:r w:rsidR="009E77F4">
        <w:rPr>
          <w:rFonts w:ascii="Times New Roman" w:hAnsi="Times New Roman" w:cs="Times New Roman"/>
        </w:rPr>
        <w:t xml:space="preserve"> and</w:t>
      </w:r>
      <w:r>
        <w:rPr>
          <w:rFonts w:ascii="Times New Roman" w:hAnsi="Times New Roman" w:cs="Times New Roman"/>
        </w:rPr>
        <w:t xml:space="preserve"> show the public that Soviet power expected responsible and efficient behavior from representatives of state authority.</w:t>
      </w:r>
      <w:r>
        <w:rPr>
          <w:rStyle w:val="FootnoteReference"/>
          <w:rFonts w:ascii="Times New Roman" w:hAnsi="Times New Roman" w:cs="Times New Roman"/>
        </w:rPr>
        <w:footnoteReference w:id="108"/>
      </w:r>
      <w:r>
        <w:rPr>
          <w:rFonts w:ascii="Times New Roman" w:hAnsi="Times New Roman" w:cs="Times New Roman"/>
        </w:rPr>
        <w:t xml:space="preserve">  The tribunal paid special attention to </w:t>
      </w:r>
      <w:r>
        <w:rPr>
          <w:rFonts w:ascii="Times New Roman" w:hAnsi="Times New Roman" w:cs="Times New Roman"/>
        </w:rPr>
        <w:lastRenderedPageBreak/>
        <w:t xml:space="preserve">cases of local soviet officials who tried to avoid fulfilling their own quotas.  One such example in </w:t>
      </w:r>
      <w:proofErr w:type="spellStart"/>
      <w:r>
        <w:rPr>
          <w:rFonts w:ascii="Times New Roman" w:hAnsi="Times New Roman" w:cs="Times New Roman"/>
        </w:rPr>
        <w:t>Poroshinsk</w:t>
      </w:r>
      <w:proofErr w:type="spellEnd"/>
      <w:r>
        <w:rPr>
          <w:rFonts w:ascii="Times New Roman" w:hAnsi="Times New Roman" w:cs="Times New Roman"/>
        </w:rPr>
        <w:t xml:space="preserve"> </w:t>
      </w:r>
      <w:r w:rsidRPr="00491ED7">
        <w:rPr>
          <w:rFonts w:ascii="Times New Roman" w:hAnsi="Times New Roman" w:cs="Times New Roman"/>
          <w:i/>
        </w:rPr>
        <w:t>volost</w:t>
      </w:r>
      <w:r>
        <w:rPr>
          <w:rFonts w:ascii="Times New Roman" w:hAnsi="Times New Roman" w:cs="Times New Roman"/>
        </w:rPr>
        <w:t xml:space="preserve"> (</w:t>
      </w:r>
      <w:proofErr w:type="spellStart"/>
      <w:r>
        <w:rPr>
          <w:rFonts w:ascii="Times New Roman" w:hAnsi="Times New Roman" w:cs="Times New Roman"/>
        </w:rPr>
        <w:t>Nizhnilomov</w:t>
      </w:r>
      <w:proofErr w:type="spellEnd"/>
      <w:r>
        <w:rPr>
          <w:rFonts w:ascii="Times New Roman" w:hAnsi="Times New Roman" w:cs="Times New Roman"/>
        </w:rPr>
        <w:t xml:space="preserve"> district) resulted in village soviet officials sentenced to five years of hard labor.</w:t>
      </w:r>
      <w:r>
        <w:rPr>
          <w:rStyle w:val="FootnoteReference"/>
          <w:rFonts w:ascii="Times New Roman" w:hAnsi="Times New Roman" w:cs="Times New Roman"/>
        </w:rPr>
        <w:footnoteReference w:id="109"/>
      </w:r>
      <w:r>
        <w:rPr>
          <w:rFonts w:ascii="Times New Roman" w:hAnsi="Times New Roman" w:cs="Times New Roman"/>
        </w:rPr>
        <w:t xml:space="preserve">  Other cases involved soviet officials letting family members engage in unauthorized use of oil seed presses and producing </w:t>
      </w:r>
      <w:proofErr w:type="spellStart"/>
      <w:r w:rsidRPr="00491ED7">
        <w:rPr>
          <w:rFonts w:ascii="Times New Roman" w:hAnsi="Times New Roman" w:cs="Times New Roman"/>
          <w:i/>
        </w:rPr>
        <w:t>samagon</w:t>
      </w:r>
      <w:proofErr w:type="spellEnd"/>
      <w:r>
        <w:rPr>
          <w:rFonts w:ascii="Times New Roman" w:hAnsi="Times New Roman" w:cs="Times New Roman"/>
        </w:rPr>
        <w:t>.</w:t>
      </w:r>
      <w:r>
        <w:rPr>
          <w:rStyle w:val="FootnoteReference"/>
          <w:rFonts w:ascii="Times New Roman" w:hAnsi="Times New Roman" w:cs="Times New Roman"/>
        </w:rPr>
        <w:footnoteReference w:id="110"/>
      </w:r>
      <w:r>
        <w:rPr>
          <w:rFonts w:ascii="Times New Roman" w:hAnsi="Times New Roman" w:cs="Times New Roman"/>
        </w:rPr>
        <w:t xml:space="preserve">  Through the month of December, the traveling sessions of the Revolutionary tribunal operated in the districts where collections were the slowest, in order to make clear to the peasants the “firmness and legality” of Soviet food supply policy.</w:t>
      </w:r>
      <w:r>
        <w:rPr>
          <w:rStyle w:val="FootnoteReference"/>
          <w:rFonts w:ascii="Times New Roman" w:hAnsi="Times New Roman" w:cs="Times New Roman"/>
        </w:rPr>
        <w:footnoteReference w:id="111"/>
      </w:r>
      <w:r>
        <w:rPr>
          <w:rFonts w:ascii="Times New Roman" w:hAnsi="Times New Roman" w:cs="Times New Roman"/>
        </w:rPr>
        <w:t xml:space="preserve">  The Soviet state’s ability to make effective demands on the local peasants</w:t>
      </w:r>
      <w:r w:rsidR="00A30284">
        <w:rPr>
          <w:rFonts w:ascii="Times New Roman" w:hAnsi="Times New Roman" w:cs="Times New Roman"/>
        </w:rPr>
        <w:t xml:space="preserve">, </w:t>
      </w:r>
      <w:r>
        <w:rPr>
          <w:rFonts w:ascii="Times New Roman" w:hAnsi="Times New Roman" w:cs="Times New Roman"/>
        </w:rPr>
        <w:t>in the absence of massive coercive force</w:t>
      </w:r>
      <w:r w:rsidR="00A30284">
        <w:rPr>
          <w:rFonts w:ascii="Times New Roman" w:hAnsi="Times New Roman" w:cs="Times New Roman"/>
        </w:rPr>
        <w:t>,</w:t>
      </w:r>
      <w:r>
        <w:rPr>
          <w:rFonts w:ascii="Times New Roman" w:hAnsi="Times New Roman" w:cs="Times New Roman"/>
        </w:rPr>
        <w:t xml:space="preserve"> was highly dependent on popular perceptions that soviet officials were credible authorities, held accountable for their actions. </w:t>
      </w:r>
      <w:r>
        <w:rPr>
          <w:rFonts w:ascii="Times New Roman" w:hAnsi="Times New Roman" w:cs="Times New Roman"/>
          <w:bCs/>
        </w:rPr>
        <w:t>Yet, by 1920, Revolutionary tribunals, holding trials of local officials in public, rural settings, tended to show lenience in sentencing citing “the educational importance of sessions” more than “their punitive impact.”</w:t>
      </w:r>
      <w:r>
        <w:rPr>
          <w:rStyle w:val="FootnoteReference"/>
          <w:rFonts w:ascii="Times New Roman" w:hAnsi="Times New Roman" w:cs="Times New Roman"/>
          <w:bCs/>
        </w:rPr>
        <w:footnoteReference w:id="112"/>
      </w:r>
      <w:r>
        <w:rPr>
          <w:rFonts w:ascii="Times New Roman" w:hAnsi="Times New Roman" w:cs="Times New Roman"/>
          <w:bCs/>
        </w:rPr>
        <w:t xml:space="preserve"> </w:t>
      </w:r>
      <w:r>
        <w:rPr>
          <w:rFonts w:ascii="Times New Roman" w:hAnsi="Times New Roman" w:cs="Times New Roman"/>
        </w:rPr>
        <w:t>In practical terms, the peasants saw that the Soviet state would not tolerate abuses or violations of Soviet procurement policy by its own local representatives and realized they could not hope to shirk their grain quotas.</w:t>
      </w:r>
      <w:r>
        <w:rPr>
          <w:rFonts w:ascii="Times New Roman" w:hAnsi="Times New Roman" w:cs="Times New Roman"/>
          <w:b/>
        </w:rPr>
        <w:t xml:space="preserve">   </w:t>
      </w:r>
      <w:r w:rsidR="00FA78ED">
        <w:rPr>
          <w:rFonts w:ascii="Times New Roman" w:hAnsi="Times New Roman" w:cs="Times New Roman"/>
        </w:rPr>
        <w:t xml:space="preserve">In </w:t>
      </w:r>
      <w:r w:rsidR="00A30284">
        <w:rPr>
          <w:rFonts w:ascii="Times New Roman" w:hAnsi="Times New Roman" w:cs="Times New Roman"/>
        </w:rPr>
        <w:t>the</w:t>
      </w:r>
      <w:r w:rsidR="00FA78ED">
        <w:rPr>
          <w:rFonts w:ascii="Times New Roman" w:hAnsi="Times New Roman" w:cs="Times New Roman"/>
        </w:rPr>
        <w:t xml:space="preserve"> quest to establish stable </w:t>
      </w:r>
      <w:r w:rsidR="00A30284">
        <w:rPr>
          <w:rFonts w:ascii="Times New Roman" w:hAnsi="Times New Roman" w:cs="Times New Roman"/>
        </w:rPr>
        <w:t>their</w:t>
      </w:r>
      <w:r w:rsidR="00CD54CC">
        <w:rPr>
          <w:rFonts w:ascii="Times New Roman" w:hAnsi="Times New Roman" w:cs="Times New Roman"/>
        </w:rPr>
        <w:t xml:space="preserve"> rural </w:t>
      </w:r>
      <w:r w:rsidR="00FA78ED">
        <w:rPr>
          <w:rFonts w:ascii="Times New Roman" w:hAnsi="Times New Roman" w:cs="Times New Roman"/>
        </w:rPr>
        <w:t xml:space="preserve">political authority in the fall of 1920, the Bolsheviks made a concerted effort to </w:t>
      </w:r>
      <w:proofErr w:type="gramStart"/>
      <w:r w:rsidR="00FA78ED">
        <w:rPr>
          <w:rFonts w:ascii="Times New Roman" w:hAnsi="Times New Roman" w:cs="Times New Roman"/>
        </w:rPr>
        <w:t>more effectively integrate, instruct, and discipline local rural officials to consistently work on assigning and collecting grain procurement quotas fully</w:t>
      </w:r>
      <w:proofErr w:type="gramEnd"/>
      <w:r w:rsidR="00FA78ED">
        <w:rPr>
          <w:rFonts w:ascii="Times New Roman" w:hAnsi="Times New Roman" w:cs="Times New Roman"/>
        </w:rPr>
        <w:t xml:space="preserve">.  </w:t>
      </w:r>
      <w:r w:rsidR="00D058A9">
        <w:rPr>
          <w:rFonts w:ascii="Times New Roman" w:hAnsi="Times New Roman" w:cs="Times New Roman"/>
          <w:b/>
        </w:rPr>
        <w:t xml:space="preserve">   </w:t>
      </w:r>
    </w:p>
    <w:p w14:paraId="07373D67" w14:textId="48A9877F" w:rsidR="00002192" w:rsidRDefault="00002192" w:rsidP="000B1E86">
      <w:pPr>
        <w:spacing w:line="480" w:lineRule="auto"/>
        <w:ind w:firstLine="720"/>
        <w:jc w:val="both"/>
        <w:rPr>
          <w:rFonts w:ascii="Times New Roman" w:hAnsi="Times New Roman" w:cs="Times New Roman"/>
        </w:rPr>
      </w:pPr>
      <w:r>
        <w:rPr>
          <w:rFonts w:ascii="Times New Roman" w:hAnsi="Times New Roman" w:cs="Times New Roman"/>
        </w:rPr>
        <w:t>With volost and village officials u</w:t>
      </w:r>
      <w:r w:rsidR="00DD5433" w:rsidRPr="00316977">
        <w:rPr>
          <w:rFonts w:ascii="Times New Roman" w:hAnsi="Times New Roman" w:cs="Times New Roman"/>
        </w:rPr>
        <w:t xml:space="preserve">nder greater pressure to </w:t>
      </w:r>
      <w:r>
        <w:rPr>
          <w:rFonts w:ascii="Times New Roman" w:hAnsi="Times New Roman" w:cs="Times New Roman"/>
        </w:rPr>
        <w:t xml:space="preserve">fully </w:t>
      </w:r>
      <w:r w:rsidR="00DD5433" w:rsidRPr="00316977">
        <w:rPr>
          <w:rFonts w:ascii="Times New Roman" w:hAnsi="Times New Roman" w:cs="Times New Roman"/>
        </w:rPr>
        <w:t>comply with</w:t>
      </w:r>
      <w:r w:rsidR="00DD5433">
        <w:rPr>
          <w:rFonts w:ascii="Times New Roman" w:hAnsi="Times New Roman" w:cs="Times New Roman"/>
        </w:rPr>
        <w:t xml:space="preserve"> </w:t>
      </w:r>
      <w:r>
        <w:rPr>
          <w:rFonts w:ascii="Times New Roman" w:hAnsi="Times New Roman" w:cs="Times New Roman"/>
        </w:rPr>
        <w:t xml:space="preserve">Penza’s </w:t>
      </w:r>
      <w:r w:rsidR="00DD5433">
        <w:rPr>
          <w:rFonts w:ascii="Times New Roman" w:hAnsi="Times New Roman" w:cs="Times New Roman"/>
        </w:rPr>
        <w:t xml:space="preserve">procurement goals, peasants continued to find ways to protect their own interests. In fulfilling </w:t>
      </w:r>
      <w:r w:rsidR="00DD5433">
        <w:rPr>
          <w:rFonts w:ascii="Times New Roman" w:hAnsi="Times New Roman" w:cs="Times New Roman"/>
        </w:rPr>
        <w:lastRenderedPageBreak/>
        <w:t xml:space="preserve">procurement quotas, peasants in Penza continued to turn over fodder crops rather than precious food grains.  Oats continued to dominate the collections, totaling 621,701 </w:t>
      </w:r>
      <w:proofErr w:type="spellStart"/>
      <w:r w:rsidR="00DD5433" w:rsidRPr="00967A01">
        <w:rPr>
          <w:rFonts w:ascii="Times New Roman" w:hAnsi="Times New Roman" w:cs="Times New Roman"/>
          <w:i/>
          <w:iCs/>
        </w:rPr>
        <w:t>puds</w:t>
      </w:r>
      <w:proofErr w:type="spellEnd"/>
      <w:r w:rsidR="00DD5433">
        <w:rPr>
          <w:rFonts w:ascii="Times New Roman" w:hAnsi="Times New Roman" w:cs="Times New Roman"/>
        </w:rPr>
        <w:t xml:space="preserve"> in November and over 2.2 million </w:t>
      </w:r>
      <w:proofErr w:type="spellStart"/>
      <w:r w:rsidR="00DD5433" w:rsidRPr="00967A01">
        <w:rPr>
          <w:rFonts w:ascii="Times New Roman" w:hAnsi="Times New Roman" w:cs="Times New Roman"/>
          <w:i/>
          <w:iCs/>
        </w:rPr>
        <w:t>puds</w:t>
      </w:r>
      <w:proofErr w:type="spellEnd"/>
      <w:r w:rsidR="00DD5433">
        <w:rPr>
          <w:rFonts w:ascii="Times New Roman" w:hAnsi="Times New Roman" w:cs="Times New Roman"/>
        </w:rPr>
        <w:t xml:space="preserve"> overall</w:t>
      </w:r>
      <w:r w:rsidR="0028197C">
        <w:rPr>
          <w:rFonts w:ascii="Times New Roman" w:hAnsi="Times New Roman" w:cs="Times New Roman"/>
        </w:rPr>
        <w:t xml:space="preserve">, </w:t>
      </w:r>
      <w:r w:rsidR="00DD5433">
        <w:rPr>
          <w:rFonts w:ascii="Times New Roman" w:hAnsi="Times New Roman" w:cs="Times New Roman"/>
        </w:rPr>
        <w:t xml:space="preserve"> more than twice the official target </w:t>
      </w:r>
      <w:r w:rsidR="0028197C">
        <w:rPr>
          <w:rFonts w:ascii="Times New Roman" w:hAnsi="Times New Roman" w:cs="Times New Roman"/>
        </w:rPr>
        <w:t xml:space="preserve">for the </w:t>
      </w:r>
      <w:r w:rsidR="00DD5433">
        <w:rPr>
          <w:rFonts w:ascii="Times New Roman" w:hAnsi="Times New Roman" w:cs="Times New Roman"/>
        </w:rPr>
        <w:t>campaign.</w:t>
      </w:r>
      <w:r w:rsidR="00DD5433">
        <w:rPr>
          <w:rStyle w:val="FootnoteReference"/>
          <w:rFonts w:ascii="Times New Roman" w:hAnsi="Times New Roman" w:cs="Times New Roman"/>
        </w:rPr>
        <w:footnoteReference w:id="113"/>
      </w:r>
      <w:r w:rsidR="00DD5433">
        <w:rPr>
          <w:rFonts w:ascii="Times New Roman" w:hAnsi="Times New Roman" w:cs="Times New Roman"/>
        </w:rPr>
        <w:t xml:space="preserve">  Evidence from </w:t>
      </w:r>
      <w:r w:rsidR="00DD5433" w:rsidRPr="00B05222">
        <w:rPr>
          <w:rFonts w:ascii="Times New Roman" w:hAnsi="Times New Roman" w:cs="Times New Roman"/>
          <w:i/>
        </w:rPr>
        <w:t>volosts</w:t>
      </w:r>
      <w:r w:rsidR="00DD5433">
        <w:rPr>
          <w:rFonts w:ascii="Times New Roman" w:hAnsi="Times New Roman" w:cs="Times New Roman"/>
        </w:rPr>
        <w:t xml:space="preserve"> (</w:t>
      </w:r>
      <w:proofErr w:type="spellStart"/>
      <w:r w:rsidR="00DD5433">
        <w:rPr>
          <w:rFonts w:ascii="Times New Roman" w:hAnsi="Times New Roman" w:cs="Times New Roman"/>
        </w:rPr>
        <w:t>Durasov</w:t>
      </w:r>
      <w:proofErr w:type="spellEnd"/>
      <w:r w:rsidR="00DD5433">
        <w:rPr>
          <w:rFonts w:ascii="Times New Roman" w:hAnsi="Times New Roman" w:cs="Times New Roman"/>
        </w:rPr>
        <w:t xml:space="preserve"> and </w:t>
      </w:r>
      <w:proofErr w:type="spellStart"/>
      <w:r w:rsidR="00DD5433">
        <w:rPr>
          <w:rFonts w:ascii="Times New Roman" w:hAnsi="Times New Roman" w:cs="Times New Roman"/>
        </w:rPr>
        <w:t>Ramzai</w:t>
      </w:r>
      <w:proofErr w:type="spellEnd"/>
      <w:r w:rsidR="00DD5433">
        <w:rPr>
          <w:rFonts w:ascii="Times New Roman" w:hAnsi="Times New Roman" w:cs="Times New Roman"/>
        </w:rPr>
        <w:t xml:space="preserve">) of quite different productive capacities in grain-producing Penza </w:t>
      </w:r>
      <w:proofErr w:type="spellStart"/>
      <w:r w:rsidR="00DD5433" w:rsidRPr="00B05222">
        <w:rPr>
          <w:rFonts w:ascii="Times New Roman" w:hAnsi="Times New Roman" w:cs="Times New Roman"/>
          <w:i/>
        </w:rPr>
        <w:t>raion</w:t>
      </w:r>
      <w:proofErr w:type="spellEnd"/>
      <w:r w:rsidR="00DD5433" w:rsidRPr="00B05222">
        <w:rPr>
          <w:rFonts w:ascii="Times New Roman" w:hAnsi="Times New Roman" w:cs="Times New Roman"/>
          <w:i/>
        </w:rPr>
        <w:t xml:space="preserve"> </w:t>
      </w:r>
      <w:r w:rsidR="00DD5433">
        <w:rPr>
          <w:rFonts w:ascii="Times New Roman" w:hAnsi="Times New Roman" w:cs="Times New Roman"/>
        </w:rPr>
        <w:t>indicates that peasants failed to meet their rye (89.7% and 61% respectively) and millet quotas (18% and 33% respectively), but exceed their oat quotas by 40</w:t>
      </w:r>
      <w:r>
        <w:rPr>
          <w:rFonts w:ascii="Times New Roman" w:hAnsi="Times New Roman" w:cs="Times New Roman"/>
        </w:rPr>
        <w:t>%</w:t>
      </w:r>
      <w:r w:rsidR="00DD5433">
        <w:rPr>
          <w:rFonts w:ascii="Times New Roman" w:hAnsi="Times New Roman" w:cs="Times New Roman"/>
        </w:rPr>
        <w:t xml:space="preserve"> to 62% respectively.</w:t>
      </w:r>
      <w:r w:rsidR="00DD5433">
        <w:rPr>
          <w:rStyle w:val="FootnoteReference"/>
          <w:rFonts w:ascii="Times New Roman" w:hAnsi="Times New Roman" w:cs="Times New Roman"/>
        </w:rPr>
        <w:footnoteReference w:id="114"/>
      </w:r>
      <w:r w:rsidR="00DD5433">
        <w:rPr>
          <w:rFonts w:ascii="Times New Roman" w:hAnsi="Times New Roman" w:cs="Times New Roman"/>
        </w:rPr>
        <w:t xml:space="preserve"> Across the Volga region a reduced need for oats was a function of </w:t>
      </w:r>
      <w:r w:rsidR="0028197C">
        <w:rPr>
          <w:rFonts w:ascii="Times New Roman" w:hAnsi="Times New Roman" w:cs="Times New Roman"/>
        </w:rPr>
        <w:t xml:space="preserve">smaller </w:t>
      </w:r>
      <w:r w:rsidR="00DD5433">
        <w:rPr>
          <w:rFonts w:ascii="Times New Roman" w:hAnsi="Times New Roman" w:cs="Times New Roman"/>
        </w:rPr>
        <w:t>livestock herds, due in large part to requisitions for the army which began in 1915.</w:t>
      </w:r>
      <w:r w:rsidR="00DD5433">
        <w:rPr>
          <w:rStyle w:val="FootnoteReference"/>
          <w:rFonts w:ascii="Times New Roman" w:hAnsi="Times New Roman" w:cs="Times New Roman"/>
        </w:rPr>
        <w:footnoteReference w:id="115"/>
      </w:r>
      <w:r w:rsidR="0028197C">
        <w:rPr>
          <w:rFonts w:ascii="Times New Roman" w:hAnsi="Times New Roman" w:cs="Times New Roman"/>
        </w:rPr>
        <w:t xml:space="preserve"> </w:t>
      </w:r>
      <w:r w:rsidR="00DD5433">
        <w:rPr>
          <w:rFonts w:ascii="Times New Roman" w:hAnsi="Times New Roman" w:cs="Times New Roman"/>
        </w:rPr>
        <w:t xml:space="preserve"> </w:t>
      </w:r>
    </w:p>
    <w:p w14:paraId="5AAA1376" w14:textId="7D78C9AB" w:rsidR="00DD5433" w:rsidRPr="001E268F" w:rsidRDefault="00DD5433" w:rsidP="00DD5433">
      <w:pPr>
        <w:spacing w:line="480" w:lineRule="auto"/>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Provincial officials intended to maintain a high level of pressure on the localities to ensure that the entire grain quota was collected b</w:t>
      </w:r>
      <w:r w:rsidR="000B1E86">
        <w:rPr>
          <w:rFonts w:ascii="Times New Roman" w:hAnsi="Times New Roman" w:cs="Times New Roman"/>
        </w:rPr>
        <w:t>y</w:t>
      </w:r>
      <w:r>
        <w:rPr>
          <w:rFonts w:ascii="Times New Roman" w:hAnsi="Times New Roman" w:cs="Times New Roman"/>
        </w:rPr>
        <w:t xml:space="preserve"> the end of 1920.  However, once Penza reached 90% of its grain quota, central officials, now concerned about improving grain collections in outlying grain-rich areas, began to transfer experienced food</w:t>
      </w:r>
      <w:r w:rsidR="009E3173">
        <w:rPr>
          <w:rFonts w:ascii="Times New Roman" w:hAnsi="Times New Roman" w:cs="Times New Roman"/>
        </w:rPr>
        <w:t>-</w:t>
      </w:r>
      <w:r>
        <w:rPr>
          <w:rFonts w:ascii="Times New Roman" w:hAnsi="Times New Roman" w:cs="Times New Roman"/>
        </w:rPr>
        <w:t xml:space="preserve">supply officials and brigades from Penza to along the periphery of central Russia.  In early December, thirty Penza officials were transferred to </w:t>
      </w:r>
      <w:proofErr w:type="spellStart"/>
      <w:r>
        <w:rPr>
          <w:rFonts w:ascii="Times New Roman" w:hAnsi="Times New Roman" w:cs="Times New Roman"/>
        </w:rPr>
        <w:t>Cheliabinsk</w:t>
      </w:r>
      <w:proofErr w:type="spellEnd"/>
      <w:r>
        <w:rPr>
          <w:rFonts w:ascii="Times New Roman" w:hAnsi="Times New Roman" w:cs="Times New Roman"/>
        </w:rPr>
        <w:t xml:space="preserve"> province and </w:t>
      </w:r>
      <w:proofErr w:type="spellStart"/>
      <w:r>
        <w:rPr>
          <w:rFonts w:ascii="Times New Roman" w:hAnsi="Times New Roman" w:cs="Times New Roman"/>
        </w:rPr>
        <w:t>Pokrovskii</w:t>
      </w:r>
      <w:proofErr w:type="spellEnd"/>
      <w:r>
        <w:rPr>
          <w:rFonts w:ascii="Times New Roman" w:hAnsi="Times New Roman" w:cs="Times New Roman"/>
        </w:rPr>
        <w:t xml:space="preserve"> </w:t>
      </w:r>
      <w:proofErr w:type="spellStart"/>
      <w:r w:rsidRPr="009E77F4">
        <w:rPr>
          <w:rFonts w:ascii="Times New Roman" w:hAnsi="Times New Roman" w:cs="Times New Roman"/>
          <w:i/>
          <w:iCs/>
        </w:rPr>
        <w:t>Raion</w:t>
      </w:r>
      <w:proofErr w:type="spellEnd"/>
      <w:r>
        <w:rPr>
          <w:rFonts w:ascii="Times New Roman" w:hAnsi="Times New Roman" w:cs="Times New Roman"/>
        </w:rPr>
        <w:t xml:space="preserve"> (Samara).</w:t>
      </w:r>
      <w:r>
        <w:rPr>
          <w:rStyle w:val="FootnoteReference"/>
          <w:rFonts w:ascii="Times New Roman" w:hAnsi="Times New Roman" w:cs="Times New Roman"/>
        </w:rPr>
        <w:footnoteReference w:id="116"/>
      </w:r>
      <w:r>
        <w:rPr>
          <w:rFonts w:ascii="Times New Roman" w:hAnsi="Times New Roman" w:cs="Times New Roman"/>
          <w:b/>
          <w:bCs/>
        </w:rPr>
        <w:t xml:space="preserve">  </w:t>
      </w:r>
      <w:r>
        <w:rPr>
          <w:rFonts w:ascii="Times New Roman" w:hAnsi="Times New Roman" w:cs="Times New Roman"/>
        </w:rPr>
        <w:t>Mobilization for grain procurement elsewhere led to a reduction of coercive force for grain collection in Penza.  Twelve of the procurement brigades operating in the province at the end of November and were reassigned to other provinces.</w:t>
      </w:r>
      <w:r>
        <w:rPr>
          <w:rStyle w:val="FootnoteReference"/>
          <w:rFonts w:ascii="Times New Roman" w:hAnsi="Times New Roman" w:cs="Times New Roman"/>
        </w:rPr>
        <w:footnoteReference w:id="117"/>
      </w:r>
      <w:r>
        <w:rPr>
          <w:rFonts w:ascii="Times New Roman" w:hAnsi="Times New Roman" w:cs="Times New Roman"/>
        </w:rPr>
        <w:t xml:space="preserve">  During late 1920, food brigades were transferred from provinces that had </w:t>
      </w:r>
      <w:r>
        <w:rPr>
          <w:rFonts w:ascii="Times New Roman" w:hAnsi="Times New Roman" w:cs="Times New Roman"/>
        </w:rPr>
        <w:lastRenderedPageBreak/>
        <w:t xml:space="preserve">fulfilled their procurement quotas to areas that lagged behind, for example, from Tartar Republic to Tambov, from Perm to Ufa, from Ekaterinburg to </w:t>
      </w:r>
      <w:proofErr w:type="spellStart"/>
      <w:r>
        <w:rPr>
          <w:rFonts w:ascii="Times New Roman" w:hAnsi="Times New Roman" w:cs="Times New Roman"/>
        </w:rPr>
        <w:t>Cheliabinsk</w:t>
      </w:r>
      <w:proofErr w:type="spellEnd"/>
      <w:r>
        <w:rPr>
          <w:rFonts w:ascii="Times New Roman" w:hAnsi="Times New Roman" w:cs="Times New Roman"/>
        </w:rPr>
        <w:t>, and from Penza to Saratov.</w:t>
      </w:r>
      <w:r>
        <w:rPr>
          <w:rStyle w:val="FootnoteReference"/>
          <w:rFonts w:ascii="Times New Roman" w:hAnsi="Times New Roman" w:cs="Times New Roman"/>
        </w:rPr>
        <w:footnoteReference w:id="118"/>
      </w:r>
      <w:r>
        <w:rPr>
          <w:rFonts w:ascii="Times New Roman" w:hAnsi="Times New Roman" w:cs="Times New Roman"/>
        </w:rPr>
        <w:t xml:space="preserve">  In contrast to Penza’s 3.5 million </w:t>
      </w:r>
      <w:proofErr w:type="spellStart"/>
      <w:r w:rsidRPr="009662F2">
        <w:rPr>
          <w:rFonts w:ascii="Times New Roman" w:hAnsi="Times New Roman" w:cs="Times New Roman"/>
          <w:i/>
          <w:iCs/>
        </w:rPr>
        <w:t>pud</w:t>
      </w:r>
      <w:proofErr w:type="spellEnd"/>
      <w:r>
        <w:rPr>
          <w:rFonts w:ascii="Times New Roman" w:hAnsi="Times New Roman" w:cs="Times New Roman"/>
        </w:rPr>
        <w:t xml:space="preserve"> levy, central authorities expected to collect 13.5 million </w:t>
      </w:r>
      <w:proofErr w:type="spellStart"/>
      <w:r w:rsidRPr="009662F2">
        <w:rPr>
          <w:rFonts w:ascii="Times New Roman" w:hAnsi="Times New Roman" w:cs="Times New Roman"/>
          <w:i/>
          <w:iCs/>
        </w:rPr>
        <w:t>puds</w:t>
      </w:r>
      <w:proofErr w:type="spellEnd"/>
      <w:r>
        <w:rPr>
          <w:rFonts w:ascii="Times New Roman" w:hAnsi="Times New Roman" w:cs="Times New Roman"/>
        </w:rPr>
        <w:t xml:space="preserve"> of grain in neighboring Saratov.</w:t>
      </w:r>
      <w:r>
        <w:rPr>
          <w:rStyle w:val="FootnoteReference"/>
          <w:rFonts w:ascii="Times New Roman" w:hAnsi="Times New Roman" w:cs="Times New Roman"/>
        </w:rPr>
        <w:footnoteReference w:id="119"/>
      </w:r>
      <w:r w:rsidR="000B1E86">
        <w:rPr>
          <w:rFonts w:ascii="Times New Roman" w:hAnsi="Times New Roman" w:cs="Times New Roman"/>
        </w:rPr>
        <w:t xml:space="preserve">  The combination of modest procurement expectations and a reinforced procurement apparatus that was on the verge of reaching its quota left Penza in a relatively stable set of circumstances and thus able to redeploy its key personnel to provinces with higher quotas.</w:t>
      </w:r>
    </w:p>
    <w:p w14:paraId="20507BD7" w14:textId="1032FD0D" w:rsidR="00104850" w:rsidRDefault="00DD5433" w:rsidP="00156421">
      <w:pPr>
        <w:spacing w:line="480" w:lineRule="auto"/>
        <w:ind w:firstLine="720"/>
        <w:jc w:val="both"/>
        <w:rPr>
          <w:rFonts w:ascii="Times New Roman" w:hAnsi="Times New Roman" w:cs="Times New Roman"/>
        </w:rPr>
      </w:pPr>
      <w:r>
        <w:rPr>
          <w:rFonts w:ascii="Times New Roman" w:hAnsi="Times New Roman" w:cs="Times New Roman"/>
          <w:bCs/>
        </w:rPr>
        <w:t>Through fall 1920, as the threat of</w:t>
      </w:r>
      <w:r w:rsidRPr="004730DC">
        <w:rPr>
          <w:rFonts w:ascii="Times New Roman" w:hAnsi="Times New Roman" w:cs="Times New Roman"/>
        </w:rPr>
        <w:t xml:space="preserve"> White </w:t>
      </w:r>
      <w:r>
        <w:rPr>
          <w:rFonts w:ascii="Times New Roman" w:hAnsi="Times New Roman" w:cs="Times New Roman"/>
        </w:rPr>
        <w:t>forces ended,</w:t>
      </w:r>
      <w:r w:rsidRPr="004730DC">
        <w:rPr>
          <w:rFonts w:ascii="Times New Roman" w:hAnsi="Times New Roman" w:cs="Times New Roman"/>
        </w:rPr>
        <w:t xml:space="preserve"> peasant </w:t>
      </w:r>
      <w:r>
        <w:rPr>
          <w:rFonts w:ascii="Times New Roman" w:hAnsi="Times New Roman" w:cs="Times New Roman"/>
        </w:rPr>
        <w:t>backlash</w:t>
      </w:r>
      <w:r w:rsidRPr="004730DC">
        <w:rPr>
          <w:rFonts w:ascii="Times New Roman" w:hAnsi="Times New Roman" w:cs="Times New Roman"/>
        </w:rPr>
        <w:t xml:space="preserve"> against </w:t>
      </w:r>
      <w:r>
        <w:rPr>
          <w:rFonts w:ascii="Times New Roman" w:hAnsi="Times New Roman" w:cs="Times New Roman"/>
        </w:rPr>
        <w:t xml:space="preserve">the burdens of the </w:t>
      </w:r>
      <w:proofErr w:type="spellStart"/>
      <w:r w:rsidRPr="00A71671">
        <w:rPr>
          <w:rFonts w:ascii="Times New Roman" w:hAnsi="Times New Roman" w:cs="Times New Roman"/>
          <w:i/>
        </w:rPr>
        <w:t>razverstka</w:t>
      </w:r>
      <w:proofErr w:type="spellEnd"/>
      <w:r w:rsidRPr="004730DC">
        <w:rPr>
          <w:rFonts w:ascii="Times New Roman" w:hAnsi="Times New Roman" w:cs="Times New Roman"/>
        </w:rPr>
        <w:t xml:space="preserve"> </w:t>
      </w:r>
      <w:r w:rsidR="003C4792">
        <w:rPr>
          <w:rFonts w:ascii="Times New Roman" w:hAnsi="Times New Roman" w:cs="Times New Roman"/>
        </w:rPr>
        <w:t>continued</w:t>
      </w:r>
      <w:r w:rsidRPr="004730DC">
        <w:rPr>
          <w:rFonts w:ascii="Times New Roman" w:hAnsi="Times New Roman" w:cs="Times New Roman"/>
        </w:rPr>
        <w:t xml:space="preserve"> in Tambov</w:t>
      </w:r>
      <w:r w:rsidR="003C4792">
        <w:rPr>
          <w:rFonts w:ascii="Times New Roman" w:hAnsi="Times New Roman" w:cs="Times New Roman"/>
        </w:rPr>
        <w:t xml:space="preserve"> as well as in </w:t>
      </w:r>
      <w:r>
        <w:rPr>
          <w:rFonts w:ascii="Times New Roman" w:hAnsi="Times New Roman" w:cs="Times New Roman"/>
        </w:rPr>
        <w:t xml:space="preserve">Ukraine, </w:t>
      </w:r>
      <w:r w:rsidR="003C4792">
        <w:rPr>
          <w:rFonts w:ascii="Times New Roman" w:hAnsi="Times New Roman" w:cs="Times New Roman"/>
        </w:rPr>
        <w:t xml:space="preserve">the </w:t>
      </w:r>
      <w:r>
        <w:rPr>
          <w:rFonts w:ascii="Times New Roman" w:hAnsi="Times New Roman" w:cs="Times New Roman"/>
        </w:rPr>
        <w:t xml:space="preserve">northern Caucasus, and </w:t>
      </w:r>
      <w:r w:rsidRPr="004730DC">
        <w:rPr>
          <w:rFonts w:ascii="Times New Roman" w:hAnsi="Times New Roman" w:cs="Times New Roman"/>
        </w:rPr>
        <w:t>Western Siberia</w:t>
      </w:r>
      <w:r>
        <w:rPr>
          <w:rFonts w:ascii="Times New Roman" w:hAnsi="Times New Roman" w:cs="Times New Roman"/>
        </w:rPr>
        <w:t xml:space="preserve">.  </w:t>
      </w:r>
      <w:r w:rsidR="003C4792">
        <w:rPr>
          <w:rFonts w:ascii="Times New Roman" w:hAnsi="Times New Roman" w:cs="Times New Roman"/>
        </w:rPr>
        <w:t>S</w:t>
      </w:r>
      <w:r w:rsidR="003C4792" w:rsidRPr="00F67245">
        <w:rPr>
          <w:rFonts w:ascii="Times New Roman" w:hAnsi="Times New Roman" w:cs="Times New Roman"/>
        </w:rPr>
        <w:t>ince the 1920</w:t>
      </w:r>
      <w:r w:rsidR="003C4792">
        <w:rPr>
          <w:rFonts w:ascii="Times New Roman" w:hAnsi="Times New Roman" w:cs="Times New Roman"/>
        </w:rPr>
        <w:t>-</w:t>
      </w:r>
      <w:r w:rsidR="003C4792" w:rsidRPr="00F67245">
        <w:rPr>
          <w:rFonts w:ascii="Times New Roman" w:hAnsi="Times New Roman" w:cs="Times New Roman"/>
        </w:rPr>
        <w:t xml:space="preserve">21 quota </w:t>
      </w:r>
      <w:r w:rsidR="003C4792">
        <w:rPr>
          <w:rFonts w:ascii="Times New Roman" w:hAnsi="Times New Roman" w:cs="Times New Roman"/>
        </w:rPr>
        <w:t xml:space="preserve">for Penza </w:t>
      </w:r>
      <w:r w:rsidR="003C4792" w:rsidRPr="00F67245">
        <w:rPr>
          <w:rFonts w:ascii="Times New Roman" w:hAnsi="Times New Roman" w:cs="Times New Roman"/>
        </w:rPr>
        <w:t xml:space="preserve">was substantially lower than either of the previous two procurement targets, provincial officials remained intent on </w:t>
      </w:r>
      <w:r w:rsidR="003C4792">
        <w:rPr>
          <w:rFonts w:ascii="Times New Roman" w:hAnsi="Times New Roman" w:cs="Times New Roman"/>
        </w:rPr>
        <w:t xml:space="preserve">shaping an apparatus that </w:t>
      </w:r>
      <w:proofErr w:type="gramStart"/>
      <w:r w:rsidR="003C4792">
        <w:rPr>
          <w:rFonts w:ascii="Times New Roman" w:hAnsi="Times New Roman" w:cs="Times New Roman"/>
        </w:rPr>
        <w:t xml:space="preserve">was capable of </w:t>
      </w:r>
      <w:r w:rsidR="003C4792" w:rsidRPr="00F67245">
        <w:rPr>
          <w:rFonts w:ascii="Times New Roman" w:hAnsi="Times New Roman" w:cs="Times New Roman"/>
        </w:rPr>
        <w:t>collecting</w:t>
      </w:r>
      <w:proofErr w:type="gramEnd"/>
      <w:r w:rsidR="003C4792" w:rsidRPr="00F67245">
        <w:rPr>
          <w:rFonts w:ascii="Times New Roman" w:hAnsi="Times New Roman" w:cs="Times New Roman"/>
        </w:rPr>
        <w:t xml:space="preserve"> the entire quota by year</w:t>
      </w:r>
      <w:r w:rsidR="003C4792">
        <w:rPr>
          <w:rFonts w:ascii="Times New Roman" w:hAnsi="Times New Roman" w:cs="Times New Roman"/>
        </w:rPr>
        <w:t>’</w:t>
      </w:r>
      <w:r w:rsidR="003C4792" w:rsidRPr="00F67245">
        <w:rPr>
          <w:rFonts w:ascii="Times New Roman" w:hAnsi="Times New Roman" w:cs="Times New Roman"/>
        </w:rPr>
        <w:t xml:space="preserve">s </w:t>
      </w:r>
      <w:r w:rsidR="003C4792">
        <w:rPr>
          <w:rFonts w:ascii="Times New Roman" w:hAnsi="Times New Roman" w:cs="Times New Roman"/>
        </w:rPr>
        <w:t>end.</w:t>
      </w:r>
      <w:r w:rsidR="003C4792">
        <w:rPr>
          <w:rFonts w:ascii="Times New Roman" w:hAnsi="Times New Roman" w:cs="Times New Roman"/>
          <w:bCs/>
        </w:rPr>
        <w:t xml:space="preserve">  </w:t>
      </w:r>
      <w:proofErr w:type="gramStart"/>
      <w:r>
        <w:rPr>
          <w:rFonts w:ascii="Times New Roman" w:hAnsi="Times New Roman" w:cs="Times New Roman"/>
        </w:rPr>
        <w:t>In the midst of</w:t>
      </w:r>
      <w:proofErr w:type="gramEnd"/>
      <w:r>
        <w:rPr>
          <w:rFonts w:ascii="Times New Roman" w:hAnsi="Times New Roman" w:cs="Times New Roman"/>
        </w:rPr>
        <w:t xml:space="preserve"> the </w:t>
      </w:r>
      <w:r w:rsidR="003C4792">
        <w:rPr>
          <w:rFonts w:ascii="Times New Roman" w:hAnsi="Times New Roman" w:cs="Times New Roman"/>
        </w:rPr>
        <w:t xml:space="preserve">late-1920 </w:t>
      </w:r>
      <w:r>
        <w:rPr>
          <w:rFonts w:ascii="Times New Roman" w:hAnsi="Times New Roman" w:cs="Times New Roman"/>
        </w:rPr>
        <w:t>descent into post-war rural chaos</w:t>
      </w:r>
      <w:r w:rsidR="003C4792">
        <w:rPr>
          <w:rFonts w:ascii="Times New Roman" w:hAnsi="Times New Roman" w:cs="Times New Roman"/>
        </w:rPr>
        <w:t xml:space="preserve"> across Soviet Russia</w:t>
      </w:r>
      <w:r>
        <w:rPr>
          <w:rFonts w:ascii="Times New Roman" w:hAnsi="Times New Roman" w:cs="Times New Roman"/>
        </w:rPr>
        <w:t xml:space="preserve">, </w:t>
      </w:r>
      <w:r w:rsidR="00012069">
        <w:rPr>
          <w:rFonts w:ascii="Times New Roman" w:hAnsi="Times New Roman" w:cs="Times New Roman"/>
        </w:rPr>
        <w:t>official figures</w:t>
      </w:r>
      <w:r w:rsidR="0070274C">
        <w:rPr>
          <w:rFonts w:ascii="Times New Roman" w:hAnsi="Times New Roman" w:cs="Times New Roman"/>
        </w:rPr>
        <w:t xml:space="preserve"> indicate that </w:t>
      </w:r>
      <w:r>
        <w:rPr>
          <w:rFonts w:ascii="Times New Roman" w:hAnsi="Times New Roman" w:cs="Times New Roman"/>
        </w:rPr>
        <w:t>Penza province reached 105% grain quota fulfillment in a mere five months</w:t>
      </w:r>
      <w:r w:rsidR="003C4792">
        <w:rPr>
          <w:rFonts w:ascii="Times New Roman" w:hAnsi="Times New Roman" w:cs="Times New Roman"/>
        </w:rPr>
        <w:t xml:space="preserve"> without provoking rural unrest</w:t>
      </w:r>
      <w:r>
        <w:rPr>
          <w:rFonts w:ascii="Times New Roman" w:hAnsi="Times New Roman" w:cs="Times New Roman"/>
        </w:rPr>
        <w:t xml:space="preserve">.  </w:t>
      </w:r>
      <w:r w:rsidR="00012069">
        <w:rPr>
          <w:rFonts w:ascii="Times New Roman" w:hAnsi="Times New Roman" w:cs="Times New Roman"/>
        </w:rPr>
        <w:t xml:space="preserve">Published statistics </w:t>
      </w:r>
      <w:r w:rsidR="0070274C">
        <w:rPr>
          <w:rFonts w:ascii="Times New Roman" w:hAnsi="Times New Roman" w:cs="Times New Roman"/>
        </w:rPr>
        <w:t xml:space="preserve">show </w:t>
      </w:r>
      <w:r w:rsidR="00012069">
        <w:rPr>
          <w:rFonts w:ascii="Times New Roman" w:hAnsi="Times New Roman" w:cs="Times New Roman"/>
        </w:rPr>
        <w:t>that</w:t>
      </w:r>
      <w:r>
        <w:rPr>
          <w:rFonts w:ascii="Times New Roman" w:hAnsi="Times New Roman" w:cs="Times New Roman"/>
        </w:rPr>
        <w:t xml:space="preserve"> rye collections reached 560,000 </w:t>
      </w:r>
      <w:proofErr w:type="spellStart"/>
      <w:r w:rsidRPr="000F6B26">
        <w:rPr>
          <w:rFonts w:ascii="Times New Roman" w:hAnsi="Times New Roman" w:cs="Times New Roman"/>
          <w:i/>
        </w:rPr>
        <w:t>puds</w:t>
      </w:r>
      <w:proofErr w:type="spellEnd"/>
      <w:r>
        <w:rPr>
          <w:rFonts w:ascii="Times New Roman" w:hAnsi="Times New Roman" w:cs="Times New Roman"/>
        </w:rPr>
        <w:t xml:space="preserve"> despite a quota of one million </w:t>
      </w:r>
      <w:proofErr w:type="spellStart"/>
      <w:r w:rsidRPr="00E56A97">
        <w:rPr>
          <w:rFonts w:ascii="Times New Roman" w:hAnsi="Times New Roman" w:cs="Times New Roman"/>
          <w:i/>
        </w:rPr>
        <w:t>puds</w:t>
      </w:r>
      <w:proofErr w:type="spellEnd"/>
      <w:r>
        <w:rPr>
          <w:rFonts w:ascii="Times New Roman" w:hAnsi="Times New Roman" w:cs="Times New Roman"/>
        </w:rPr>
        <w:t xml:space="preserve">, and a mere 152,000 </w:t>
      </w:r>
      <w:proofErr w:type="spellStart"/>
      <w:r w:rsidRPr="00DF0C27">
        <w:rPr>
          <w:rFonts w:ascii="Times New Roman" w:hAnsi="Times New Roman" w:cs="Times New Roman"/>
          <w:i/>
        </w:rPr>
        <w:t>puds</w:t>
      </w:r>
      <w:proofErr w:type="spellEnd"/>
      <w:r w:rsidRPr="00DF0C27">
        <w:rPr>
          <w:rFonts w:ascii="Times New Roman" w:hAnsi="Times New Roman" w:cs="Times New Roman"/>
          <w:i/>
        </w:rPr>
        <w:t xml:space="preserve"> </w:t>
      </w:r>
      <w:r>
        <w:rPr>
          <w:rFonts w:ascii="Times New Roman" w:hAnsi="Times New Roman" w:cs="Times New Roman"/>
        </w:rPr>
        <w:t>of millet was collected</w:t>
      </w:r>
      <w:r w:rsidR="003C4792">
        <w:rPr>
          <w:rFonts w:ascii="Times New Roman" w:hAnsi="Times New Roman" w:cs="Times New Roman"/>
        </w:rPr>
        <w:t xml:space="preserve">, </w:t>
      </w:r>
      <w:r>
        <w:rPr>
          <w:rFonts w:ascii="Times New Roman" w:hAnsi="Times New Roman" w:cs="Times New Roman"/>
        </w:rPr>
        <w:t xml:space="preserve">well below the 1.5 million </w:t>
      </w:r>
      <w:proofErr w:type="spellStart"/>
      <w:r w:rsidRPr="0085186B">
        <w:rPr>
          <w:rFonts w:ascii="Times New Roman" w:hAnsi="Times New Roman" w:cs="Times New Roman"/>
          <w:i/>
          <w:iCs/>
        </w:rPr>
        <w:t>puds</w:t>
      </w:r>
      <w:proofErr w:type="spellEnd"/>
      <w:r>
        <w:rPr>
          <w:rFonts w:ascii="Times New Roman" w:hAnsi="Times New Roman" w:cs="Times New Roman"/>
        </w:rPr>
        <w:t xml:space="preserve"> expected.  </w:t>
      </w:r>
      <w:r w:rsidR="00012069">
        <w:rPr>
          <w:rFonts w:ascii="Times New Roman" w:hAnsi="Times New Roman" w:cs="Times New Roman"/>
        </w:rPr>
        <w:t>The available data indicates that Penza achieved o</w:t>
      </w:r>
      <w:r>
        <w:rPr>
          <w:rFonts w:ascii="Times New Roman" w:hAnsi="Times New Roman" w:cs="Times New Roman"/>
        </w:rPr>
        <w:t xml:space="preserve">verall </w:t>
      </w:r>
      <w:r w:rsidR="009E77F4">
        <w:rPr>
          <w:rFonts w:ascii="Times New Roman" w:hAnsi="Times New Roman" w:cs="Times New Roman"/>
        </w:rPr>
        <w:t xml:space="preserve">quota fulfillment </w:t>
      </w:r>
      <w:r>
        <w:rPr>
          <w:rFonts w:ascii="Times New Roman" w:hAnsi="Times New Roman" w:cs="Times New Roman"/>
        </w:rPr>
        <w:t xml:space="preserve">because peasant oat deposits accounted for 76% (2.65 out of 3.628 million </w:t>
      </w:r>
      <w:proofErr w:type="spellStart"/>
      <w:r w:rsidRPr="000F6B26">
        <w:rPr>
          <w:rFonts w:ascii="Times New Roman" w:hAnsi="Times New Roman" w:cs="Times New Roman"/>
          <w:i/>
        </w:rPr>
        <w:t>puds</w:t>
      </w:r>
      <w:proofErr w:type="spellEnd"/>
      <w:r>
        <w:rPr>
          <w:rFonts w:ascii="Times New Roman" w:hAnsi="Times New Roman" w:cs="Times New Roman"/>
        </w:rPr>
        <w:t>) of the entire procurement total rather than the planned 33%.</w:t>
      </w:r>
      <w:r>
        <w:rPr>
          <w:rStyle w:val="FootnoteReference"/>
          <w:rFonts w:ascii="Times New Roman" w:hAnsi="Times New Roman" w:cs="Times New Roman"/>
        </w:rPr>
        <w:footnoteReference w:id="120"/>
      </w:r>
      <w:r>
        <w:rPr>
          <w:rFonts w:ascii="Times New Roman" w:hAnsi="Times New Roman" w:cs="Times New Roman"/>
        </w:rPr>
        <w:t xml:space="preserve">  </w:t>
      </w:r>
      <w:r w:rsidR="0070274C" w:rsidRPr="00B16753">
        <w:rPr>
          <w:rFonts w:ascii="Times New Roman" w:hAnsi="Times New Roman" w:cs="Times New Roman"/>
        </w:rPr>
        <w:t>According to data from the provincial transportation department</w:t>
      </w:r>
      <w:r w:rsidR="0070274C">
        <w:rPr>
          <w:rFonts w:ascii="Times New Roman" w:hAnsi="Times New Roman" w:cs="Times New Roman"/>
        </w:rPr>
        <w:t>, g</w:t>
      </w:r>
      <w:r w:rsidR="0070274C" w:rsidRPr="003F65E4">
        <w:rPr>
          <w:rFonts w:ascii="Times New Roman" w:hAnsi="Times New Roman" w:cs="Times New Roman"/>
        </w:rPr>
        <w:t xml:space="preserve">rain shipments </w:t>
      </w:r>
      <w:r w:rsidR="0070274C" w:rsidRPr="003F65E4">
        <w:rPr>
          <w:rFonts w:ascii="Times New Roman" w:hAnsi="Times New Roman" w:cs="Times New Roman"/>
        </w:rPr>
        <w:lastRenderedPageBreak/>
        <w:t>out of Penza for the month of December were comprised exclusively of oats.</w:t>
      </w:r>
      <w:r w:rsidR="0070274C">
        <w:rPr>
          <w:rStyle w:val="FootnoteReference"/>
          <w:rFonts w:ascii="Times New Roman" w:hAnsi="Times New Roman" w:cs="Times New Roman"/>
        </w:rPr>
        <w:footnoteReference w:id="121"/>
      </w:r>
      <w:r w:rsidR="0070274C" w:rsidRPr="00E72AC7">
        <w:rPr>
          <w:rFonts w:cstheme="minorHAnsi"/>
        </w:rPr>
        <w:t xml:space="preserve">  </w:t>
      </w:r>
      <w:r w:rsidR="00340DDB">
        <w:rPr>
          <w:rFonts w:ascii="Times New Roman" w:hAnsi="Times New Roman" w:cs="Times New Roman"/>
        </w:rPr>
        <w:t xml:space="preserve">As a result of the small amount of rye deposited at collection stations in Penza, compared to the amount of oats turned in, provincial officials decided to reequip its high-capacity mills, including the </w:t>
      </w:r>
      <w:proofErr w:type="spellStart"/>
      <w:r w:rsidR="00340DDB">
        <w:rPr>
          <w:rFonts w:ascii="Times New Roman" w:hAnsi="Times New Roman" w:cs="Times New Roman"/>
        </w:rPr>
        <w:t>Simanshchina</w:t>
      </w:r>
      <w:proofErr w:type="spellEnd"/>
      <w:r w:rsidR="00340DDB">
        <w:rPr>
          <w:rFonts w:ascii="Times New Roman" w:hAnsi="Times New Roman" w:cs="Times New Roman"/>
        </w:rPr>
        <w:t xml:space="preserve">, </w:t>
      </w:r>
      <w:proofErr w:type="spellStart"/>
      <w:r w:rsidR="00340DDB">
        <w:rPr>
          <w:rFonts w:ascii="Times New Roman" w:hAnsi="Times New Roman" w:cs="Times New Roman"/>
        </w:rPr>
        <w:t>Studenets</w:t>
      </w:r>
      <w:proofErr w:type="spellEnd"/>
      <w:r w:rsidR="00340DDB">
        <w:rPr>
          <w:rFonts w:ascii="Times New Roman" w:hAnsi="Times New Roman" w:cs="Times New Roman"/>
        </w:rPr>
        <w:t xml:space="preserve">, and </w:t>
      </w:r>
      <w:proofErr w:type="spellStart"/>
      <w:r w:rsidR="00340DDB">
        <w:rPr>
          <w:rFonts w:ascii="Times New Roman" w:hAnsi="Times New Roman" w:cs="Times New Roman"/>
        </w:rPr>
        <w:t>Bashmakovo</w:t>
      </w:r>
      <w:proofErr w:type="spellEnd"/>
      <w:r w:rsidR="00340DDB">
        <w:rPr>
          <w:rFonts w:ascii="Times New Roman" w:hAnsi="Times New Roman" w:cs="Times New Roman"/>
        </w:rPr>
        <w:t xml:space="preserve"> mills, to grind oats into flour for local consumption, at a daily rate of 3,000 </w:t>
      </w:r>
      <w:proofErr w:type="spellStart"/>
      <w:r w:rsidR="00340DDB" w:rsidRPr="00C42541">
        <w:rPr>
          <w:rFonts w:ascii="Times New Roman" w:hAnsi="Times New Roman" w:cs="Times New Roman"/>
          <w:i/>
          <w:iCs/>
        </w:rPr>
        <w:t>puds</w:t>
      </w:r>
      <w:proofErr w:type="spellEnd"/>
      <w:r w:rsidR="00340DDB">
        <w:rPr>
          <w:rFonts w:ascii="Times New Roman" w:hAnsi="Times New Roman" w:cs="Times New Roman"/>
        </w:rPr>
        <w:t xml:space="preserve"> per mill.</w:t>
      </w:r>
      <w:r w:rsidR="00340DDB">
        <w:rPr>
          <w:rStyle w:val="FootnoteReference"/>
          <w:rFonts w:ascii="Times New Roman" w:hAnsi="Times New Roman" w:cs="Times New Roman"/>
        </w:rPr>
        <w:footnoteReference w:id="122"/>
      </w:r>
      <w:r w:rsidR="00340DDB">
        <w:rPr>
          <w:rFonts w:ascii="Times New Roman" w:hAnsi="Times New Roman" w:cs="Times New Roman"/>
        </w:rPr>
        <w:t xml:space="preserve">  </w:t>
      </w:r>
      <w:r w:rsidR="001B799A">
        <w:rPr>
          <w:rFonts w:ascii="Times New Roman" w:hAnsi="Times New Roman" w:cs="Times New Roman"/>
        </w:rPr>
        <w:t>No doubt, the steep decline in livestock holding in the central agricultural region between 1916-1920 meant peasants required far less fodder in 1920.</w:t>
      </w:r>
      <w:r w:rsidR="001B799A">
        <w:rPr>
          <w:rStyle w:val="FootnoteReference"/>
          <w:rFonts w:ascii="Times New Roman" w:hAnsi="Times New Roman" w:cs="Times New Roman"/>
        </w:rPr>
        <w:footnoteReference w:id="123"/>
      </w:r>
      <w:r w:rsidR="001B799A">
        <w:rPr>
          <w:rFonts w:ascii="Times New Roman" w:hAnsi="Times New Roman" w:cs="Times New Roman"/>
        </w:rPr>
        <w:t xml:space="preserve"> </w:t>
      </w:r>
      <w:r w:rsidR="00340DDB">
        <w:rPr>
          <w:rFonts w:ascii="Times New Roman" w:hAnsi="Times New Roman" w:cs="Times New Roman"/>
        </w:rPr>
        <w:t xml:space="preserve"> </w:t>
      </w:r>
      <w:r w:rsidR="001B799A">
        <w:rPr>
          <w:rFonts w:ascii="Times New Roman" w:hAnsi="Times New Roman" w:cs="Times New Roman"/>
        </w:rPr>
        <w:t xml:space="preserve"> </w:t>
      </w:r>
      <w:r w:rsidRPr="003F65E4">
        <w:rPr>
          <w:rFonts w:ascii="Times New Roman" w:hAnsi="Times New Roman" w:cs="Times New Roman"/>
        </w:rPr>
        <w:t xml:space="preserve">Due to the shortage of rye and the high quality of oats collected, provincial officials lobbied </w:t>
      </w:r>
      <w:proofErr w:type="spellStart"/>
      <w:r w:rsidRPr="003F65E4">
        <w:rPr>
          <w:rFonts w:ascii="Times New Roman" w:hAnsi="Times New Roman" w:cs="Times New Roman"/>
          <w:i/>
          <w:iCs/>
        </w:rPr>
        <w:t>Narkomprod</w:t>
      </w:r>
      <w:proofErr w:type="spellEnd"/>
      <w:r w:rsidRPr="003F65E4">
        <w:rPr>
          <w:rFonts w:ascii="Times New Roman" w:hAnsi="Times New Roman" w:cs="Times New Roman"/>
        </w:rPr>
        <w:t xml:space="preserve"> for permission to exchange Penza oats for rye from Siberia for the needy population.</w:t>
      </w:r>
      <w:r>
        <w:rPr>
          <w:rStyle w:val="FootnoteReference"/>
          <w:rFonts w:ascii="Times New Roman" w:hAnsi="Times New Roman" w:cs="Times New Roman"/>
        </w:rPr>
        <w:footnoteReference w:id="124"/>
      </w:r>
      <w:r>
        <w:rPr>
          <w:rFonts w:ascii="Times New Roman" w:hAnsi="Times New Roman" w:cs="Times New Roman"/>
        </w:rPr>
        <w:t xml:space="preserve">  </w:t>
      </w:r>
      <w:r w:rsidR="003C4792">
        <w:rPr>
          <w:rFonts w:ascii="Times New Roman" w:hAnsi="Times New Roman" w:cs="Times New Roman"/>
        </w:rPr>
        <w:t xml:space="preserve"> Soviet procurement officials were prepared to accept a trade-off in Penza: provincial officials were more circumspect in their use of armed force and local officials worked more persistently to achieve quota fulfillment, but they did so without demanding that peasants exceed or even reach their rye quota.</w:t>
      </w:r>
    </w:p>
    <w:p w14:paraId="395462CC" w14:textId="22EF4084" w:rsidR="00DD2DC5" w:rsidRDefault="00104850" w:rsidP="00DD2DC5">
      <w:pPr>
        <w:spacing w:line="480" w:lineRule="auto"/>
        <w:jc w:val="both"/>
        <w:rPr>
          <w:rFonts w:ascii="Times New Roman" w:hAnsi="Times New Roman" w:cs="Times New Roman"/>
          <w:bCs/>
          <w:color w:val="000000"/>
          <w:bdr w:val="none" w:sz="0" w:space="0" w:color="auto" w:frame="1"/>
          <w:shd w:val="clear" w:color="auto" w:fill="FFFFFF"/>
        </w:rPr>
      </w:pPr>
      <w:r>
        <w:rPr>
          <w:rFonts w:ascii="Times New Roman" w:hAnsi="Times New Roman" w:cs="Times New Roman"/>
        </w:rPr>
        <w:t xml:space="preserve">                                         </w:t>
      </w:r>
      <w:r w:rsidR="00156421">
        <w:rPr>
          <w:rFonts w:ascii="Times New Roman" w:hAnsi="Times New Roman" w:cs="Times New Roman"/>
        </w:rPr>
        <w:t xml:space="preserve">   </w:t>
      </w:r>
      <w:r w:rsidR="00DD2DC5">
        <w:rPr>
          <w:rFonts w:ascii="Times New Roman" w:hAnsi="Times New Roman" w:cs="Times New Roman"/>
          <w:bCs/>
          <w:color w:val="000000"/>
          <w:bdr w:val="none" w:sz="0" w:space="0" w:color="auto" w:frame="1"/>
          <w:shd w:val="clear" w:color="auto" w:fill="FFFFFF"/>
        </w:rPr>
        <w:tab/>
      </w:r>
      <w:r w:rsidR="00DD2DC5">
        <w:rPr>
          <w:rFonts w:ascii="Times New Roman" w:hAnsi="Times New Roman" w:cs="Times New Roman"/>
          <w:bCs/>
          <w:color w:val="000000"/>
          <w:bdr w:val="none" w:sz="0" w:space="0" w:color="auto" w:frame="1"/>
          <w:shd w:val="clear" w:color="auto" w:fill="FFFFFF"/>
        </w:rPr>
        <w:tab/>
      </w:r>
      <w:r w:rsidR="009F61F2">
        <w:rPr>
          <w:rFonts w:ascii="Times New Roman" w:hAnsi="Times New Roman" w:cs="Times New Roman"/>
          <w:bCs/>
          <w:color w:val="000000"/>
          <w:bdr w:val="none" w:sz="0" w:space="0" w:color="auto" w:frame="1"/>
          <w:shd w:val="clear" w:color="auto" w:fill="FFFFFF"/>
        </w:rPr>
        <w:t xml:space="preserve">            </w:t>
      </w:r>
      <w:r w:rsidR="00DD2DC5">
        <w:rPr>
          <w:rFonts w:ascii="Times New Roman" w:hAnsi="Times New Roman" w:cs="Times New Roman"/>
          <w:bCs/>
          <w:color w:val="000000"/>
          <w:bdr w:val="none" w:sz="0" w:space="0" w:color="auto" w:frame="1"/>
          <w:shd w:val="clear" w:color="auto" w:fill="FFFFFF"/>
        </w:rPr>
        <w:t>*********</w:t>
      </w:r>
    </w:p>
    <w:p w14:paraId="755F063F" w14:textId="34E217A0" w:rsidR="00DD2DC5" w:rsidRDefault="00DD2DC5" w:rsidP="00DD2DC5">
      <w:pPr>
        <w:spacing w:line="480" w:lineRule="auto"/>
        <w:ind w:firstLine="720"/>
        <w:jc w:val="both"/>
        <w:rPr>
          <w:rFonts w:ascii="Times New Roman" w:hAnsi="Times New Roman" w:cs="Times New Roman"/>
          <w:color w:val="201F1E"/>
          <w:shd w:val="clear" w:color="auto" w:fill="FFFFFF"/>
        </w:rPr>
      </w:pPr>
      <w:bookmarkStart w:id="4" w:name="_Hlk107921835"/>
      <w:r>
        <w:rPr>
          <w:rFonts w:ascii="Times New Roman" w:hAnsi="Times New Roman" w:cs="Times New Roman"/>
          <w:bCs/>
          <w:color w:val="000000"/>
          <w:bdr w:val="none" w:sz="0" w:space="0" w:color="auto" w:frame="1"/>
          <w:shd w:val="clear" w:color="auto" w:fill="FFFFFF"/>
        </w:rPr>
        <w:t>During the civil war, weak rural organs had justified outside intervention</w:t>
      </w:r>
      <w:r w:rsidR="00E848ED">
        <w:rPr>
          <w:rFonts w:ascii="Times New Roman" w:hAnsi="Times New Roman" w:cs="Times New Roman"/>
          <w:bCs/>
          <w:color w:val="000000"/>
          <w:bdr w:val="none" w:sz="0" w:space="0" w:color="auto" w:frame="1"/>
          <w:shd w:val="clear" w:color="auto" w:fill="FFFFFF"/>
        </w:rPr>
        <w:t xml:space="preserve"> in the pursuit of </w:t>
      </w:r>
      <w:r>
        <w:rPr>
          <w:rFonts w:ascii="Times New Roman" w:hAnsi="Times New Roman" w:cs="Times New Roman"/>
          <w:bCs/>
          <w:color w:val="000000"/>
          <w:bdr w:val="none" w:sz="0" w:space="0" w:color="auto" w:frame="1"/>
          <w:shd w:val="clear" w:color="auto" w:fill="FFFFFF"/>
        </w:rPr>
        <w:t xml:space="preserve">centralization in the form of procurement agents and food brigades to implement state grain obligations and establish Soviet authority in the Russian countryside.   Often concentrated for brief operations aimed at large-scale grain collections, their methods antagonized peasants and local </w:t>
      </w:r>
      <w:r>
        <w:rPr>
          <w:rFonts w:ascii="Times New Roman" w:hAnsi="Times New Roman" w:cs="Times New Roman"/>
          <w:bCs/>
          <w:color w:val="000000"/>
          <w:bdr w:val="none" w:sz="0" w:space="0" w:color="auto" w:frame="1"/>
          <w:shd w:val="clear" w:color="auto" w:fill="FFFFFF"/>
        </w:rPr>
        <w:lastRenderedPageBreak/>
        <w:t xml:space="preserve">officials and their departure often left local state organs weaker than before.  </w:t>
      </w:r>
      <w:r>
        <w:rPr>
          <w:rFonts w:ascii="Times New Roman" w:hAnsi="Times New Roman" w:cs="Times New Roman"/>
        </w:rPr>
        <w:t>Rather than merely resort</w:t>
      </w:r>
      <w:r w:rsidRPr="008C4EA7">
        <w:rPr>
          <w:rFonts w:ascii="Times New Roman" w:hAnsi="Times New Roman" w:cs="Times New Roman"/>
        </w:rPr>
        <w:t xml:space="preserve"> to mass violence</w:t>
      </w:r>
      <w:r>
        <w:rPr>
          <w:rFonts w:ascii="Times New Roman" w:hAnsi="Times New Roman" w:cs="Times New Roman"/>
        </w:rPr>
        <w:t xml:space="preserve"> “</w:t>
      </w:r>
      <w:r w:rsidRPr="008C4EA7">
        <w:rPr>
          <w:rFonts w:ascii="Times New Roman" w:hAnsi="Times New Roman" w:cs="Times New Roman"/>
        </w:rPr>
        <w:t>to transcend the limitations of their own state machinery,</w:t>
      </w:r>
      <w:r>
        <w:rPr>
          <w:rFonts w:ascii="Times New Roman" w:hAnsi="Times New Roman" w:cs="Times New Roman"/>
        </w:rPr>
        <w:t>”</w:t>
      </w:r>
      <w:r>
        <w:rPr>
          <w:rStyle w:val="FootnoteReference"/>
          <w:rFonts w:ascii="Times New Roman" w:hAnsi="Times New Roman" w:cs="Times New Roman"/>
        </w:rPr>
        <w:footnoteReference w:id="125"/>
      </w:r>
      <w:r>
        <w:rPr>
          <w:rFonts w:ascii="Times New Roman" w:hAnsi="Times New Roman" w:cs="Times New Roman"/>
        </w:rPr>
        <w:t xml:space="preserve"> procurement agents in Penza engaged in a significant effort to raise the level of institutional discipline among </w:t>
      </w:r>
      <w:r w:rsidRPr="00A72122">
        <w:rPr>
          <w:rFonts w:ascii="Times New Roman" w:hAnsi="Times New Roman" w:cs="Times New Roman"/>
          <w:i/>
        </w:rPr>
        <w:t xml:space="preserve">volost </w:t>
      </w:r>
      <w:r w:rsidRPr="0088697E">
        <w:rPr>
          <w:rFonts w:ascii="Times New Roman" w:hAnsi="Times New Roman" w:cs="Times New Roman"/>
          <w:iCs/>
        </w:rPr>
        <w:t>and village</w:t>
      </w:r>
      <w:r>
        <w:rPr>
          <w:rFonts w:ascii="Times New Roman" w:hAnsi="Times New Roman" w:cs="Times New Roman"/>
          <w:i/>
        </w:rPr>
        <w:t xml:space="preserve"> </w:t>
      </w:r>
      <w:r>
        <w:rPr>
          <w:rFonts w:ascii="Times New Roman" w:hAnsi="Times New Roman" w:cs="Times New Roman"/>
        </w:rPr>
        <w:t xml:space="preserve">officials.  </w:t>
      </w:r>
      <w:r>
        <w:rPr>
          <w:rFonts w:ascii="Times New Roman" w:hAnsi="Times New Roman" w:cs="Times New Roman"/>
          <w:bCs/>
          <w:color w:val="000000"/>
          <w:bdr w:val="none" w:sz="0" w:space="0" w:color="auto" w:frame="1"/>
          <w:shd w:val="clear" w:color="auto" w:fill="FFFFFF"/>
        </w:rPr>
        <w:t xml:space="preserve">By late 1920 the types of resources available to provincial authorities to reinforce the procurement work of local officials had expanded well beyond agents and brigades; provincial and </w:t>
      </w:r>
      <w:proofErr w:type="spellStart"/>
      <w:r w:rsidRPr="00BA7B1B">
        <w:rPr>
          <w:rFonts w:ascii="Times New Roman" w:hAnsi="Times New Roman" w:cs="Times New Roman"/>
          <w:bCs/>
          <w:i/>
          <w:iCs/>
          <w:color w:val="000000"/>
          <w:bdr w:val="none" w:sz="0" w:space="0" w:color="auto" w:frame="1"/>
          <w:shd w:val="clear" w:color="auto" w:fill="FFFFFF"/>
        </w:rPr>
        <w:t>raion</w:t>
      </w:r>
      <w:proofErr w:type="spellEnd"/>
      <w:r>
        <w:rPr>
          <w:rFonts w:ascii="Times New Roman" w:hAnsi="Times New Roman" w:cs="Times New Roman"/>
          <w:bCs/>
          <w:color w:val="000000"/>
          <w:bdr w:val="none" w:sz="0" w:space="0" w:color="auto" w:frame="1"/>
          <w:shd w:val="clear" w:color="auto" w:fill="FFFFFF"/>
        </w:rPr>
        <w:t xml:space="preserve"> officials with 1-2 years of on-ground experience could be deployed to work in or monitor local committees; a modest assortment of essential goods was available to incentive peasants to deposit grain, and Revolutionary tribunals operated to publicly expose deficient local officials, educate the rural masses, and demonstrate Soviet mercy.  Penza authorities still relied on armed coercion and the threat of it in stimulating grain collections; November </w:t>
      </w:r>
      <w:proofErr w:type="gramStart"/>
      <w:r>
        <w:rPr>
          <w:rFonts w:ascii="Times New Roman" w:hAnsi="Times New Roman" w:cs="Times New Roman"/>
          <w:bCs/>
          <w:color w:val="000000"/>
          <w:bdr w:val="none" w:sz="0" w:space="0" w:color="auto" w:frame="1"/>
          <w:shd w:val="clear" w:color="auto" w:fill="FFFFFF"/>
        </w:rPr>
        <w:t>in particular was</w:t>
      </w:r>
      <w:proofErr w:type="gramEnd"/>
      <w:r>
        <w:rPr>
          <w:rFonts w:ascii="Times New Roman" w:hAnsi="Times New Roman" w:cs="Times New Roman"/>
          <w:bCs/>
          <w:color w:val="000000"/>
          <w:bdr w:val="none" w:sz="0" w:space="0" w:color="auto" w:frame="1"/>
          <w:shd w:val="clear" w:color="auto" w:fill="FFFFFF"/>
        </w:rPr>
        <w:t xml:space="preserve"> a time when peasants typically reduced their grain deposits in response to a sharp decline in state urgency and resources devoted to procurement.  Yet, provincial officials, in taking significant steps to strengthen the performance of the rural procurement machinery, were better positioned to use armed force more selectively rather than primarily.  Their sense of caution about the use of armed coercion was heightened by the Antonov revolt and its potential for destroying or destabilizing the local procurement apparatus as it had in Tambov.  </w:t>
      </w:r>
      <w:r>
        <w:rPr>
          <w:rFonts w:ascii="Times New Roman" w:hAnsi="Times New Roman" w:cs="Times New Roman"/>
        </w:rPr>
        <w:t xml:space="preserve">Penza officials doubled down on their messaging about appropriate quotas and consistent procurement work by disciplined local official. </w:t>
      </w:r>
      <w:r>
        <w:rPr>
          <w:rFonts w:ascii="Times New Roman" w:hAnsi="Times New Roman" w:cs="Times New Roman"/>
          <w:color w:val="201F1E"/>
          <w:shd w:val="clear" w:color="auto" w:fill="FFFFFF"/>
        </w:rPr>
        <w:t xml:space="preserve"> </w:t>
      </w:r>
    </w:p>
    <w:p w14:paraId="597F8C6E" w14:textId="43702496" w:rsidR="00DD2DC5" w:rsidRDefault="00DD2DC5" w:rsidP="00DD2DC5">
      <w:pPr>
        <w:spacing w:line="480" w:lineRule="auto"/>
        <w:ind w:firstLine="720"/>
        <w:jc w:val="both"/>
        <w:rPr>
          <w:rFonts w:ascii="Times New Roman" w:hAnsi="Times New Roman" w:cs="Times New Roman"/>
          <w:color w:val="201F1E"/>
          <w:shd w:val="clear" w:color="auto" w:fill="FFFFFF"/>
        </w:rPr>
      </w:pPr>
      <w:r>
        <w:rPr>
          <w:rFonts w:ascii="Times New Roman" w:hAnsi="Times New Roman" w:cs="Times New Roman"/>
        </w:rPr>
        <w:t>Penza authorities were well-positioned to prioritize the “b</w:t>
      </w:r>
      <w:r w:rsidRPr="008C4EA7">
        <w:rPr>
          <w:rFonts w:ascii="Times New Roman" w:hAnsi="Times New Roman" w:cs="Times New Roman"/>
        </w:rPr>
        <w:t>ureaucratic project</w:t>
      </w:r>
      <w:r>
        <w:rPr>
          <w:rFonts w:ascii="Times New Roman" w:hAnsi="Times New Roman" w:cs="Times New Roman"/>
        </w:rPr>
        <w:t>” over the fulfillment of s</w:t>
      </w:r>
      <w:r w:rsidRPr="008C4EA7">
        <w:rPr>
          <w:rFonts w:ascii="Times New Roman" w:hAnsi="Times New Roman" w:cs="Times New Roman"/>
        </w:rPr>
        <w:t xml:space="preserve">hort-term </w:t>
      </w:r>
      <w:r>
        <w:rPr>
          <w:rFonts w:ascii="Times New Roman" w:hAnsi="Times New Roman" w:cs="Times New Roman"/>
        </w:rPr>
        <w:t xml:space="preserve">procurement </w:t>
      </w:r>
      <w:r w:rsidRPr="008C4EA7">
        <w:rPr>
          <w:rFonts w:ascii="Times New Roman" w:hAnsi="Times New Roman" w:cs="Times New Roman"/>
        </w:rPr>
        <w:t>targets</w:t>
      </w:r>
      <w:r>
        <w:rPr>
          <w:rFonts w:ascii="Times New Roman" w:hAnsi="Times New Roman" w:cs="Times New Roman"/>
        </w:rPr>
        <w:t>.  When the civil war commenced, Soviet procurement operations were</w:t>
      </w:r>
      <w:r>
        <w:rPr>
          <w:rFonts w:ascii="Times New Roman" w:hAnsi="Times New Roman" w:cs="Times New Roman"/>
          <w:bCs/>
          <w:color w:val="000000"/>
          <w:bdr w:val="none" w:sz="0" w:space="0" w:color="auto" w:frame="1"/>
          <w:shd w:val="clear" w:color="auto" w:fill="FFFFFF"/>
        </w:rPr>
        <w:t xml:space="preserve"> </w:t>
      </w:r>
      <w:r>
        <w:rPr>
          <w:rFonts w:ascii="Times New Roman" w:hAnsi="Times New Roman" w:cs="Times New Roman"/>
        </w:rPr>
        <w:t xml:space="preserve">driven by a perception of the </w:t>
      </w:r>
      <w:r w:rsidRPr="007F4F6F">
        <w:rPr>
          <w:rFonts w:ascii="Times New Roman" w:hAnsi="Times New Roman" w:cs="Times New Roman"/>
          <w:bCs/>
          <w:color w:val="000000"/>
          <w:bdr w:val="none" w:sz="0" w:space="0" w:color="auto" w:frame="1"/>
          <w:shd w:val="clear" w:color="auto" w:fill="FFFFFF"/>
        </w:rPr>
        <w:t>“</w:t>
      </w:r>
      <w:r>
        <w:rPr>
          <w:rFonts w:ascii="Times New Roman" w:hAnsi="Times New Roman" w:cs="Times New Roman"/>
          <w:bCs/>
          <w:color w:val="000000"/>
          <w:bdr w:val="none" w:sz="0" w:space="0" w:color="auto" w:frame="1"/>
          <w:shd w:val="clear" w:color="auto" w:fill="FFFFFF"/>
        </w:rPr>
        <w:t>c</w:t>
      </w:r>
      <w:r w:rsidRPr="007F4F6F">
        <w:rPr>
          <w:rFonts w:ascii="Times New Roman" w:hAnsi="Times New Roman" w:cs="Times New Roman"/>
          <w:bCs/>
          <w:color w:val="000000"/>
          <w:bdr w:val="none" w:sz="0" w:space="0" w:color="auto" w:frame="1"/>
          <w:shd w:val="clear" w:color="auto" w:fill="FFFFFF"/>
        </w:rPr>
        <w:t>ountryside as a vast grain reserve”</w:t>
      </w:r>
      <w:r>
        <w:rPr>
          <w:rFonts w:ascii="Times New Roman" w:hAnsi="Times New Roman" w:cs="Times New Roman"/>
          <w:bCs/>
          <w:color w:val="000000"/>
          <w:bdr w:val="none" w:sz="0" w:space="0" w:color="auto" w:frame="1"/>
          <w:shd w:val="clear" w:color="auto" w:fill="FFFFFF"/>
        </w:rPr>
        <w:t>;</w:t>
      </w:r>
      <w:r w:rsidRPr="007F4F6F">
        <w:rPr>
          <w:rFonts w:ascii="Times New Roman" w:hAnsi="Times New Roman" w:cs="Times New Roman"/>
          <w:bCs/>
          <w:color w:val="000000"/>
          <w:bdr w:val="none" w:sz="0" w:space="0" w:color="auto" w:frame="1"/>
          <w:shd w:val="clear" w:color="auto" w:fill="FFFFFF"/>
        </w:rPr>
        <w:t xml:space="preserve"> by fall 1920 </w:t>
      </w:r>
      <w:r>
        <w:rPr>
          <w:rFonts w:ascii="Times New Roman" w:hAnsi="Times New Roman" w:cs="Times New Roman"/>
          <w:bCs/>
          <w:color w:val="000000"/>
          <w:bdr w:val="none" w:sz="0" w:space="0" w:color="auto" w:frame="1"/>
          <w:shd w:val="clear" w:color="auto" w:fill="FFFFFF"/>
        </w:rPr>
        <w:t>procurement officials in Moscow and Penza had</w:t>
      </w:r>
      <w:r w:rsidRPr="007F4F6F">
        <w:rPr>
          <w:rFonts w:ascii="Times New Roman" w:hAnsi="Times New Roman" w:cs="Times New Roman"/>
          <w:bCs/>
          <w:color w:val="000000"/>
          <w:bdr w:val="none" w:sz="0" w:space="0" w:color="auto" w:frame="1"/>
          <w:shd w:val="clear" w:color="auto" w:fill="FFFFFF"/>
        </w:rPr>
        <w:t xml:space="preserve"> </w:t>
      </w:r>
      <w:r>
        <w:rPr>
          <w:rFonts w:ascii="Times New Roman" w:hAnsi="Times New Roman" w:cs="Times New Roman"/>
          <w:bCs/>
          <w:color w:val="000000"/>
          <w:bdr w:val="none" w:sz="0" w:space="0" w:color="auto" w:frame="1"/>
          <w:shd w:val="clear" w:color="auto" w:fill="FFFFFF"/>
        </w:rPr>
        <w:t>developed</w:t>
      </w:r>
      <w:r w:rsidRPr="007F4F6F">
        <w:rPr>
          <w:rFonts w:ascii="Times New Roman" w:hAnsi="Times New Roman" w:cs="Times New Roman"/>
          <w:bCs/>
          <w:color w:val="000000"/>
          <w:bdr w:val="none" w:sz="0" w:space="0" w:color="auto" w:frame="1"/>
          <w:shd w:val="clear" w:color="auto" w:fill="FFFFFF"/>
        </w:rPr>
        <w:t xml:space="preserve"> a keener sense of </w:t>
      </w:r>
      <w:r>
        <w:rPr>
          <w:rFonts w:ascii="Times New Roman" w:hAnsi="Times New Roman" w:cs="Times New Roman"/>
          <w:bCs/>
          <w:color w:val="000000"/>
          <w:bdr w:val="none" w:sz="0" w:space="0" w:color="auto" w:frame="1"/>
          <w:shd w:val="clear" w:color="auto" w:fill="FFFFFF"/>
        </w:rPr>
        <w:t xml:space="preserve"> how </w:t>
      </w:r>
      <w:r>
        <w:rPr>
          <w:rFonts w:ascii="Times New Roman" w:hAnsi="Times New Roman" w:cs="Times New Roman"/>
          <w:bCs/>
          <w:color w:val="000000"/>
          <w:bdr w:val="none" w:sz="0" w:space="0" w:color="auto" w:frame="1"/>
          <w:shd w:val="clear" w:color="auto" w:fill="FFFFFF"/>
        </w:rPr>
        <w:lastRenderedPageBreak/>
        <w:t xml:space="preserve">much grain </w:t>
      </w:r>
      <w:r w:rsidRPr="007F4F6F">
        <w:rPr>
          <w:rFonts w:ascii="Times New Roman" w:hAnsi="Times New Roman" w:cs="Times New Roman"/>
          <w:bCs/>
          <w:color w:val="000000"/>
          <w:bdr w:val="none" w:sz="0" w:space="0" w:color="auto" w:frame="1"/>
          <w:shd w:val="clear" w:color="auto" w:fill="FFFFFF"/>
        </w:rPr>
        <w:t>could be collected</w:t>
      </w:r>
      <w:r>
        <w:rPr>
          <w:rFonts w:ascii="Times New Roman" w:hAnsi="Times New Roman" w:cs="Times New Roman"/>
          <w:bCs/>
          <w:color w:val="000000"/>
          <w:bdr w:val="none" w:sz="0" w:space="0" w:color="auto" w:frame="1"/>
          <w:shd w:val="clear" w:color="auto" w:fill="FFFFFF"/>
        </w:rPr>
        <w:t>.</w:t>
      </w:r>
      <w:r>
        <w:rPr>
          <w:rStyle w:val="FootnoteReference"/>
          <w:rFonts w:ascii="Times New Roman" w:hAnsi="Times New Roman" w:cs="Times New Roman"/>
          <w:bCs/>
          <w:color w:val="000000"/>
          <w:bdr w:val="none" w:sz="0" w:space="0" w:color="auto" w:frame="1"/>
          <w:shd w:val="clear" w:color="auto" w:fill="FFFFFF"/>
        </w:rPr>
        <w:footnoteReference w:id="126"/>
      </w:r>
      <w:r>
        <w:rPr>
          <w:rFonts w:ascii="Times New Roman" w:hAnsi="Times New Roman" w:cs="Times New Roman"/>
          <w:bCs/>
          <w:color w:val="000000"/>
          <w:bdr w:val="none" w:sz="0" w:space="0" w:color="auto" w:frame="1"/>
          <w:shd w:val="clear" w:color="auto" w:fill="FFFFFF"/>
        </w:rPr>
        <w:t xml:space="preserve">  </w:t>
      </w:r>
      <w:r>
        <w:rPr>
          <w:rFonts w:ascii="Times New Roman" w:hAnsi="Times New Roman" w:cs="Times New Roman"/>
          <w:color w:val="201F1E"/>
          <w:shd w:val="clear" w:color="auto" w:fill="FFFFFF"/>
        </w:rPr>
        <w:t>Local officials faced</w:t>
      </w:r>
      <w:r w:rsidRPr="00011B98">
        <w:rPr>
          <w:rFonts w:ascii="Times New Roman" w:hAnsi="Times New Roman" w:cs="Times New Roman"/>
          <w:color w:val="201F1E"/>
          <w:shd w:val="clear" w:color="auto" w:fill="FFFFFF"/>
        </w:rPr>
        <w:t xml:space="preserve"> </w:t>
      </w:r>
      <w:r>
        <w:rPr>
          <w:rFonts w:ascii="Times New Roman" w:hAnsi="Times New Roman" w:cs="Times New Roman"/>
          <w:color w:val="201F1E"/>
          <w:shd w:val="clear" w:color="auto" w:fill="FFFFFF"/>
        </w:rPr>
        <w:t xml:space="preserve">lower </w:t>
      </w:r>
      <w:r w:rsidRPr="00011B98">
        <w:rPr>
          <w:rFonts w:ascii="Times New Roman" w:hAnsi="Times New Roman" w:cs="Times New Roman"/>
          <w:color w:val="201F1E"/>
          <w:shd w:val="clear" w:color="auto" w:fill="FFFFFF"/>
        </w:rPr>
        <w:t xml:space="preserve">quotas </w:t>
      </w:r>
      <w:r>
        <w:rPr>
          <w:rFonts w:ascii="Times New Roman" w:hAnsi="Times New Roman" w:cs="Times New Roman"/>
          <w:color w:val="201F1E"/>
          <w:shd w:val="clear" w:color="auto" w:fill="FFFFFF"/>
        </w:rPr>
        <w:t>than in the previous two years, paid closer attention to the</w:t>
      </w:r>
      <w:r w:rsidRPr="00011B98">
        <w:rPr>
          <w:rFonts w:ascii="Times New Roman" w:hAnsi="Times New Roman" w:cs="Times New Roman"/>
          <w:color w:val="201F1E"/>
          <w:shd w:val="clear" w:color="auto" w:fill="FFFFFF"/>
        </w:rPr>
        <w:t xml:space="preserve"> productive capacity</w:t>
      </w:r>
      <w:r>
        <w:rPr>
          <w:rFonts w:ascii="Times New Roman" w:hAnsi="Times New Roman" w:cs="Times New Roman"/>
          <w:color w:val="201F1E"/>
          <w:shd w:val="clear" w:color="auto" w:fill="FFFFFF"/>
        </w:rPr>
        <w:t xml:space="preserve"> of the village and household in quota allocation,</w:t>
      </w:r>
      <w:r w:rsidRPr="00011B98">
        <w:rPr>
          <w:rFonts w:ascii="Times New Roman" w:hAnsi="Times New Roman" w:cs="Times New Roman"/>
          <w:color w:val="201F1E"/>
          <w:shd w:val="clear" w:color="auto" w:fill="FFFFFF"/>
        </w:rPr>
        <w:t xml:space="preserve"> </w:t>
      </w:r>
      <w:r>
        <w:rPr>
          <w:rFonts w:ascii="Times New Roman" w:hAnsi="Times New Roman" w:cs="Times New Roman"/>
          <w:color w:val="201F1E"/>
          <w:shd w:val="clear" w:color="auto" w:fill="FFFFFF"/>
        </w:rPr>
        <w:t>and afforded peasants the</w:t>
      </w:r>
      <w:r w:rsidRPr="00011B98">
        <w:rPr>
          <w:rFonts w:ascii="Times New Roman" w:hAnsi="Times New Roman" w:cs="Times New Roman"/>
          <w:color w:val="201F1E"/>
          <w:shd w:val="clear" w:color="auto" w:fill="FFFFFF"/>
        </w:rPr>
        <w:t xml:space="preserve"> option</w:t>
      </w:r>
      <w:r>
        <w:rPr>
          <w:rFonts w:ascii="Times New Roman" w:hAnsi="Times New Roman" w:cs="Times New Roman"/>
          <w:color w:val="201F1E"/>
          <w:shd w:val="clear" w:color="auto" w:fill="FFFFFF"/>
        </w:rPr>
        <w:t xml:space="preserve"> to deposit whatever grain that made sense for their household’s survival.  </w:t>
      </w:r>
      <w:r w:rsidRPr="00011B98">
        <w:rPr>
          <w:rFonts w:ascii="Times New Roman" w:hAnsi="Times New Roman" w:cs="Times New Roman"/>
          <w:color w:val="201F1E"/>
          <w:shd w:val="clear" w:color="auto" w:fill="FFFFFF"/>
        </w:rPr>
        <w:t xml:space="preserve"> </w:t>
      </w:r>
      <w:r>
        <w:rPr>
          <w:rFonts w:ascii="Times New Roman" w:hAnsi="Times New Roman" w:cs="Times New Roman"/>
        </w:rPr>
        <w:t xml:space="preserve">While official procurement figures must be viewed with a good deal of skepticism, when Penza reached 105% fulfillment of its rather modest quota by 31 December this was not a significant procurement success as much as a bureaucratic one; provincial officials managed to enforce expectations that subordinates work beyond their usual stopping point (28.6% in 1918-1919 and 50% in 1919-1920) to accomplish institutional goals while </w:t>
      </w:r>
      <w:r>
        <w:rPr>
          <w:rFonts w:ascii="Times New Roman" w:hAnsi="Times New Roman" w:cs="Times New Roman"/>
          <w:color w:val="201F1E"/>
          <w:shd w:val="clear" w:color="auto" w:fill="FFFFFF"/>
        </w:rPr>
        <w:t xml:space="preserve">peasant </w:t>
      </w:r>
      <w:r w:rsidRPr="00011B98">
        <w:rPr>
          <w:rFonts w:ascii="Times New Roman" w:hAnsi="Times New Roman" w:cs="Times New Roman"/>
          <w:color w:val="201F1E"/>
          <w:shd w:val="clear" w:color="auto" w:fill="FFFFFF"/>
        </w:rPr>
        <w:t xml:space="preserve">resistant </w:t>
      </w:r>
      <w:r>
        <w:rPr>
          <w:rFonts w:ascii="Times New Roman" w:hAnsi="Times New Roman" w:cs="Times New Roman"/>
          <w:color w:val="201F1E"/>
          <w:shd w:val="clear" w:color="auto" w:fill="FFFFFF"/>
        </w:rPr>
        <w:t xml:space="preserve">was kept </w:t>
      </w:r>
      <w:r w:rsidRPr="00011B98">
        <w:rPr>
          <w:rFonts w:ascii="Times New Roman" w:hAnsi="Times New Roman" w:cs="Times New Roman"/>
          <w:color w:val="201F1E"/>
          <w:shd w:val="clear" w:color="auto" w:fill="FFFFFF"/>
        </w:rPr>
        <w:t>to a manageable</w:t>
      </w:r>
      <w:r w:rsidR="00C21B03">
        <w:rPr>
          <w:rFonts w:ascii="Times New Roman" w:hAnsi="Times New Roman" w:cs="Times New Roman"/>
          <w:color w:val="201F1E"/>
          <w:shd w:val="clear" w:color="auto" w:fill="FFFFFF"/>
        </w:rPr>
        <w:t xml:space="preserve"> </w:t>
      </w:r>
      <w:r w:rsidR="00C21B03" w:rsidRPr="00011B98">
        <w:rPr>
          <w:rFonts w:ascii="Times New Roman" w:hAnsi="Times New Roman" w:cs="Times New Roman"/>
          <w:color w:val="201F1E"/>
          <w:shd w:val="clear" w:color="auto" w:fill="FFFFFF"/>
        </w:rPr>
        <w:t>level</w:t>
      </w:r>
      <w:r>
        <w:rPr>
          <w:rFonts w:ascii="Times New Roman" w:hAnsi="Times New Roman" w:cs="Times New Roman"/>
          <w:color w:val="201F1E"/>
          <w:shd w:val="clear" w:color="auto" w:fill="FFFFFF"/>
        </w:rPr>
        <w:t xml:space="preserve">. </w:t>
      </w:r>
      <w:r w:rsidRPr="00011B98">
        <w:rPr>
          <w:rFonts w:ascii="Times New Roman" w:hAnsi="Times New Roman" w:cs="Times New Roman"/>
          <w:color w:val="201F1E"/>
          <w:shd w:val="clear" w:color="auto" w:fill="FFFFFF"/>
        </w:rPr>
        <w:t xml:space="preserve"> </w:t>
      </w:r>
      <w:r>
        <w:rPr>
          <w:rFonts w:ascii="Times New Roman" w:hAnsi="Times New Roman" w:cs="Times New Roman"/>
        </w:rPr>
        <w:t xml:space="preserve">Penza province’s </w:t>
      </w:r>
      <w:r w:rsidRPr="00BC09EF">
        <w:rPr>
          <w:rFonts w:ascii="Times New Roman" w:hAnsi="Times New Roman" w:cs="Times New Roman"/>
        </w:rPr>
        <w:t xml:space="preserve">procurement experience </w:t>
      </w:r>
      <w:r>
        <w:rPr>
          <w:rFonts w:ascii="Times New Roman" w:hAnsi="Times New Roman" w:cs="Times New Roman"/>
        </w:rPr>
        <w:t>suggests a more complex picture of Civil War</w:t>
      </w:r>
      <w:r w:rsidRPr="00BC09EF">
        <w:rPr>
          <w:rFonts w:ascii="Times New Roman" w:hAnsi="Times New Roman" w:cs="Times New Roman"/>
        </w:rPr>
        <w:t xml:space="preserve"> economic management and state-peasant relations </w:t>
      </w:r>
      <w:r>
        <w:rPr>
          <w:rFonts w:ascii="Times New Roman" w:hAnsi="Times New Roman" w:cs="Times New Roman"/>
        </w:rPr>
        <w:t>and that stable provinces, strategically situated,</w:t>
      </w:r>
      <w:r w:rsidRPr="00BC09EF">
        <w:rPr>
          <w:rFonts w:ascii="Times New Roman" w:hAnsi="Times New Roman" w:cs="Times New Roman"/>
        </w:rPr>
        <w:t xml:space="preserve"> </w:t>
      </w:r>
      <w:r>
        <w:rPr>
          <w:rFonts w:ascii="Times New Roman" w:hAnsi="Times New Roman" w:cs="Times New Roman"/>
        </w:rPr>
        <w:t xml:space="preserve">allowed </w:t>
      </w:r>
      <w:r w:rsidRPr="00BC09EF">
        <w:rPr>
          <w:rFonts w:ascii="Times New Roman" w:hAnsi="Times New Roman" w:cs="Times New Roman"/>
        </w:rPr>
        <w:t xml:space="preserve">the Bolsheviks </w:t>
      </w:r>
      <w:r>
        <w:rPr>
          <w:rFonts w:ascii="Times New Roman" w:hAnsi="Times New Roman" w:cs="Times New Roman"/>
        </w:rPr>
        <w:t xml:space="preserve">to </w:t>
      </w:r>
      <w:r w:rsidR="00AC3BB1">
        <w:rPr>
          <w:rFonts w:ascii="Times New Roman" w:hAnsi="Times New Roman" w:cs="Times New Roman"/>
        </w:rPr>
        <w:t>avoid more widespread</w:t>
      </w:r>
      <w:r w:rsidRPr="00BC09EF">
        <w:rPr>
          <w:rFonts w:ascii="Times New Roman" w:hAnsi="Times New Roman" w:cs="Times New Roman"/>
        </w:rPr>
        <w:t xml:space="preserve"> </w:t>
      </w:r>
      <w:r w:rsidR="00AC3BB1">
        <w:rPr>
          <w:rFonts w:ascii="Times New Roman" w:hAnsi="Times New Roman" w:cs="Times New Roman"/>
        </w:rPr>
        <w:t xml:space="preserve">peasant </w:t>
      </w:r>
      <w:r w:rsidRPr="00BC09EF">
        <w:rPr>
          <w:rFonts w:ascii="Times New Roman" w:hAnsi="Times New Roman" w:cs="Times New Roman"/>
        </w:rPr>
        <w:t>violen</w:t>
      </w:r>
      <w:r w:rsidR="00AC3BB1">
        <w:rPr>
          <w:rFonts w:ascii="Times New Roman" w:hAnsi="Times New Roman" w:cs="Times New Roman"/>
        </w:rPr>
        <w:t>ce</w:t>
      </w:r>
      <w:r>
        <w:rPr>
          <w:rFonts w:ascii="Times New Roman" w:hAnsi="Times New Roman" w:cs="Times New Roman"/>
        </w:rPr>
        <w:t xml:space="preserve">, driven to a great degree by large-scale forced grain requisitions </w:t>
      </w:r>
      <w:r w:rsidR="00E848ED">
        <w:rPr>
          <w:rFonts w:ascii="Times New Roman" w:hAnsi="Times New Roman" w:cs="Times New Roman"/>
        </w:rPr>
        <w:t>in</w:t>
      </w:r>
      <w:r>
        <w:rPr>
          <w:rFonts w:ascii="Times New Roman" w:hAnsi="Times New Roman" w:cs="Times New Roman"/>
        </w:rPr>
        <w:t xml:space="preserve"> </w:t>
      </w:r>
      <w:r w:rsidRPr="00BC09EF">
        <w:rPr>
          <w:rFonts w:ascii="Times New Roman" w:hAnsi="Times New Roman" w:cs="Times New Roman"/>
        </w:rPr>
        <w:t>1920-21</w:t>
      </w:r>
      <w:r>
        <w:rPr>
          <w:rFonts w:ascii="Times New Roman" w:hAnsi="Times New Roman" w:cs="Times New Roman"/>
        </w:rPr>
        <w:t xml:space="preserve">.   </w:t>
      </w:r>
    </w:p>
    <w:bookmarkEnd w:id="4"/>
    <w:p w14:paraId="702A968A" w14:textId="0D3B4762" w:rsidR="00573BC0" w:rsidRDefault="00573BC0" w:rsidP="00DD2DC5">
      <w:pPr>
        <w:spacing w:line="480" w:lineRule="auto"/>
        <w:ind w:firstLine="720"/>
        <w:jc w:val="both"/>
        <w:rPr>
          <w:rFonts w:ascii="Times New Roman" w:hAnsi="Times New Roman" w:cs="Times New Roman"/>
          <w:color w:val="201F1E"/>
          <w:shd w:val="clear" w:color="auto" w:fill="FFFFFF"/>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7DE0C7A" w14:textId="77777777" w:rsidR="00D7080F" w:rsidRDefault="00D7080F"/>
    <w:sectPr w:rsidR="00D708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9EF2C" w14:textId="77777777" w:rsidR="00D37839" w:rsidRDefault="00D37839" w:rsidP="00DD5433">
      <w:r>
        <w:separator/>
      </w:r>
    </w:p>
  </w:endnote>
  <w:endnote w:type="continuationSeparator" w:id="0">
    <w:p w14:paraId="2833741B" w14:textId="77777777" w:rsidR="00D37839" w:rsidRDefault="00D37839" w:rsidP="00DD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4E8A6" w14:textId="77777777" w:rsidR="00D37839" w:rsidRDefault="00D37839" w:rsidP="00DD5433">
      <w:r>
        <w:separator/>
      </w:r>
    </w:p>
  </w:footnote>
  <w:footnote w:type="continuationSeparator" w:id="0">
    <w:p w14:paraId="34B6C22A" w14:textId="77777777" w:rsidR="00D37839" w:rsidRDefault="00D37839" w:rsidP="00DD5433">
      <w:r>
        <w:continuationSeparator/>
      </w:r>
    </w:p>
  </w:footnote>
  <w:footnote w:id="1">
    <w:p w14:paraId="55568E31" w14:textId="7405BD8E" w:rsidR="00966A02" w:rsidRPr="003B72EE" w:rsidRDefault="00966A02" w:rsidP="00966A02">
      <w:pPr>
        <w:pStyle w:val="FootnoteText"/>
        <w:jc w:val="both"/>
        <w:rPr>
          <w:i/>
          <w:iCs/>
          <w:sz w:val="24"/>
          <w:szCs w:val="24"/>
        </w:rPr>
      </w:pPr>
      <w:r>
        <w:rPr>
          <w:rStyle w:val="FootnoteReference"/>
        </w:rPr>
        <w:footnoteRef/>
      </w:r>
      <w:r>
        <w:rPr>
          <w:rFonts w:cstheme="minorHAnsi"/>
          <w:sz w:val="24"/>
          <w:szCs w:val="24"/>
        </w:rPr>
        <w:t xml:space="preserve">The </w:t>
      </w:r>
      <w:proofErr w:type="spellStart"/>
      <w:r w:rsidRPr="00101564">
        <w:rPr>
          <w:rFonts w:cstheme="minorHAnsi"/>
          <w:i/>
          <w:sz w:val="24"/>
          <w:szCs w:val="24"/>
        </w:rPr>
        <w:t>razverstka</w:t>
      </w:r>
      <w:proofErr w:type="spellEnd"/>
      <w:r w:rsidRPr="00101564">
        <w:rPr>
          <w:rFonts w:cstheme="minorHAnsi"/>
          <w:sz w:val="24"/>
          <w:szCs w:val="24"/>
        </w:rPr>
        <w:t xml:space="preserve"> </w:t>
      </w:r>
      <w:r>
        <w:rPr>
          <w:rFonts w:cstheme="minorHAnsi"/>
          <w:sz w:val="24"/>
          <w:szCs w:val="24"/>
        </w:rPr>
        <w:t>began</w:t>
      </w:r>
      <w:r w:rsidRPr="00101564">
        <w:rPr>
          <w:rFonts w:cstheme="minorHAnsi"/>
          <w:sz w:val="24"/>
          <w:szCs w:val="24"/>
        </w:rPr>
        <w:t xml:space="preserve"> with top-down procurement quotas assigned to provinces and districts without </w:t>
      </w:r>
      <w:proofErr w:type="gramStart"/>
      <w:r w:rsidRPr="00101564">
        <w:rPr>
          <w:rFonts w:cstheme="minorHAnsi"/>
          <w:sz w:val="24"/>
          <w:szCs w:val="24"/>
        </w:rPr>
        <w:t>taking into account</w:t>
      </w:r>
      <w:proofErr w:type="gramEnd"/>
      <w:r w:rsidRPr="00101564">
        <w:rPr>
          <w:rFonts w:cstheme="minorHAnsi"/>
          <w:sz w:val="24"/>
          <w:szCs w:val="24"/>
        </w:rPr>
        <w:t xml:space="preserve"> prevailing local conditions.</w:t>
      </w:r>
      <w:r>
        <w:rPr>
          <w:rFonts w:ascii="Times New Roman" w:hAnsi="Times New Roman" w:cs="Times New Roman"/>
        </w:rPr>
        <w:t xml:space="preserve">  </w:t>
      </w:r>
      <w:r>
        <w:rPr>
          <w:rFonts w:cstheme="minorHAnsi"/>
          <w:sz w:val="24"/>
          <w:szCs w:val="24"/>
        </w:rPr>
        <w:t xml:space="preserve">See </w:t>
      </w:r>
      <w:proofErr w:type="spellStart"/>
      <w:r>
        <w:rPr>
          <w:rFonts w:cstheme="minorHAnsi"/>
          <w:sz w:val="24"/>
          <w:szCs w:val="24"/>
        </w:rPr>
        <w:t>Malle</w:t>
      </w:r>
      <w:proofErr w:type="spellEnd"/>
      <w:r>
        <w:rPr>
          <w:rFonts w:cstheme="minorHAnsi"/>
          <w:sz w:val="24"/>
          <w:szCs w:val="24"/>
        </w:rPr>
        <w:t xml:space="preserve">, </w:t>
      </w:r>
      <w:r>
        <w:rPr>
          <w:rFonts w:cstheme="minorHAnsi"/>
          <w:i/>
          <w:sz w:val="24"/>
          <w:szCs w:val="24"/>
        </w:rPr>
        <w:t xml:space="preserve">The Economic Organization of War Communism, 1918-1921 </w:t>
      </w:r>
      <w:r w:rsidRPr="00892690">
        <w:rPr>
          <w:rFonts w:cstheme="minorHAnsi"/>
          <w:iCs/>
          <w:sz w:val="24"/>
          <w:szCs w:val="24"/>
        </w:rPr>
        <w:t>(New York</w:t>
      </w:r>
      <w:r w:rsidR="00044C34">
        <w:rPr>
          <w:rFonts w:cstheme="minorHAnsi"/>
          <w:iCs/>
          <w:sz w:val="24"/>
          <w:szCs w:val="24"/>
        </w:rPr>
        <w:t>:</w:t>
      </w:r>
      <w:r w:rsidRPr="00892690">
        <w:rPr>
          <w:rFonts w:cstheme="minorHAnsi"/>
          <w:iCs/>
          <w:sz w:val="24"/>
          <w:szCs w:val="24"/>
        </w:rPr>
        <w:t xml:space="preserve"> </w:t>
      </w:r>
      <w:r w:rsidR="00044C34">
        <w:rPr>
          <w:rFonts w:cstheme="minorHAnsi"/>
          <w:iCs/>
          <w:sz w:val="24"/>
          <w:szCs w:val="24"/>
        </w:rPr>
        <w:t xml:space="preserve">Cambridge University Press, </w:t>
      </w:r>
      <w:r w:rsidRPr="00892690">
        <w:rPr>
          <w:rFonts w:cstheme="minorHAnsi"/>
          <w:iCs/>
          <w:sz w:val="24"/>
          <w:szCs w:val="24"/>
        </w:rPr>
        <w:t>1985) and</w:t>
      </w:r>
      <w:r>
        <w:rPr>
          <w:rFonts w:cstheme="minorHAnsi"/>
          <w:sz w:val="24"/>
          <w:szCs w:val="24"/>
        </w:rPr>
        <w:t xml:space="preserve"> </w:t>
      </w:r>
      <w:r>
        <w:rPr>
          <w:sz w:val="24"/>
          <w:szCs w:val="24"/>
        </w:rPr>
        <w:t xml:space="preserve">Lars </w:t>
      </w:r>
      <w:proofErr w:type="spellStart"/>
      <w:r>
        <w:rPr>
          <w:sz w:val="24"/>
          <w:szCs w:val="24"/>
        </w:rPr>
        <w:t>L</w:t>
      </w:r>
      <w:r w:rsidR="00044C34">
        <w:rPr>
          <w:sz w:val="24"/>
          <w:szCs w:val="24"/>
        </w:rPr>
        <w:t>i</w:t>
      </w:r>
      <w:r>
        <w:rPr>
          <w:sz w:val="24"/>
          <w:szCs w:val="24"/>
        </w:rPr>
        <w:t>h</w:t>
      </w:r>
      <w:proofErr w:type="spellEnd"/>
      <w:r>
        <w:rPr>
          <w:sz w:val="24"/>
          <w:szCs w:val="24"/>
        </w:rPr>
        <w:t xml:space="preserve">, </w:t>
      </w:r>
      <w:r w:rsidRPr="00384FCB">
        <w:rPr>
          <w:i/>
          <w:iCs/>
          <w:sz w:val="24"/>
          <w:szCs w:val="24"/>
        </w:rPr>
        <w:t>Bread and Authority in Russia, 1914-1921</w:t>
      </w:r>
      <w:r>
        <w:rPr>
          <w:i/>
          <w:iCs/>
          <w:sz w:val="24"/>
          <w:szCs w:val="24"/>
        </w:rPr>
        <w:t xml:space="preserve"> </w:t>
      </w:r>
      <w:r>
        <w:rPr>
          <w:rFonts w:cstheme="minorHAnsi"/>
          <w:i/>
          <w:sz w:val="24"/>
          <w:szCs w:val="24"/>
        </w:rPr>
        <w:t>(</w:t>
      </w:r>
      <w:r w:rsidRPr="00044C34">
        <w:rPr>
          <w:rFonts w:cstheme="minorHAnsi"/>
          <w:iCs/>
          <w:sz w:val="24"/>
          <w:szCs w:val="24"/>
        </w:rPr>
        <w:t>Berkeley</w:t>
      </w:r>
      <w:r w:rsidR="00044C34" w:rsidRPr="00044C34">
        <w:rPr>
          <w:rFonts w:cstheme="minorHAnsi"/>
          <w:iCs/>
          <w:sz w:val="24"/>
          <w:szCs w:val="24"/>
        </w:rPr>
        <w:t>:</w:t>
      </w:r>
      <w:r w:rsidR="00044C34">
        <w:rPr>
          <w:rFonts w:cstheme="minorHAnsi"/>
          <w:i/>
          <w:sz w:val="24"/>
          <w:szCs w:val="24"/>
        </w:rPr>
        <w:t xml:space="preserve"> </w:t>
      </w:r>
      <w:r>
        <w:rPr>
          <w:rFonts w:cstheme="minorHAnsi"/>
          <w:i/>
          <w:sz w:val="24"/>
          <w:szCs w:val="24"/>
        </w:rPr>
        <w:t xml:space="preserve"> </w:t>
      </w:r>
      <w:r w:rsidR="00044C34">
        <w:rPr>
          <w:rFonts w:cstheme="minorHAnsi"/>
          <w:iCs/>
          <w:sz w:val="24"/>
          <w:szCs w:val="24"/>
        </w:rPr>
        <w:t>Ca</w:t>
      </w:r>
      <w:r w:rsidR="00044C34">
        <w:rPr>
          <w:rFonts w:cstheme="minorHAnsi"/>
          <w:iCs/>
          <w:sz w:val="24"/>
          <w:szCs w:val="24"/>
        </w:rPr>
        <w:t>lifornia</w:t>
      </w:r>
      <w:r w:rsidR="00044C34">
        <w:rPr>
          <w:rFonts w:cstheme="minorHAnsi"/>
          <w:iCs/>
          <w:sz w:val="24"/>
          <w:szCs w:val="24"/>
        </w:rPr>
        <w:t xml:space="preserve"> University Press</w:t>
      </w:r>
      <w:r w:rsidR="00044C34">
        <w:rPr>
          <w:rFonts w:cstheme="minorHAnsi"/>
          <w:iCs/>
          <w:sz w:val="24"/>
          <w:szCs w:val="24"/>
        </w:rPr>
        <w:t>,</w:t>
      </w:r>
      <w:r w:rsidR="00044C34">
        <w:rPr>
          <w:rFonts w:cstheme="minorHAnsi"/>
          <w:i/>
          <w:sz w:val="24"/>
          <w:szCs w:val="24"/>
        </w:rPr>
        <w:t xml:space="preserve"> </w:t>
      </w:r>
      <w:r>
        <w:rPr>
          <w:rFonts w:cstheme="minorHAnsi"/>
          <w:i/>
          <w:sz w:val="24"/>
          <w:szCs w:val="24"/>
        </w:rPr>
        <w:t>1991).</w:t>
      </w:r>
      <w:r>
        <w:rPr>
          <w:rFonts w:cstheme="minorHAnsi"/>
          <w:sz w:val="24"/>
          <w:szCs w:val="24"/>
        </w:rPr>
        <w:t xml:space="preserve"> </w:t>
      </w:r>
    </w:p>
    <w:p w14:paraId="7499D1C1" w14:textId="77777777" w:rsidR="00966A02" w:rsidRDefault="00966A02" w:rsidP="00966A02">
      <w:pPr>
        <w:pStyle w:val="FootnoteText"/>
      </w:pPr>
    </w:p>
  </w:footnote>
  <w:footnote w:id="2">
    <w:p w14:paraId="4C10BECA" w14:textId="77777777" w:rsidR="00966A02" w:rsidRDefault="00966A02" w:rsidP="00966A02">
      <w:pPr>
        <w:pStyle w:val="FootnoteText"/>
        <w:jc w:val="both"/>
        <w:rPr>
          <w:sz w:val="24"/>
          <w:szCs w:val="24"/>
        </w:rPr>
      </w:pPr>
      <w:r>
        <w:rPr>
          <w:rStyle w:val="FootnoteReference"/>
        </w:rPr>
        <w:footnoteRef/>
      </w:r>
      <w:r>
        <w:rPr>
          <w:rFonts w:cstheme="minorHAnsi"/>
          <w:sz w:val="24"/>
          <w:szCs w:val="24"/>
        </w:rPr>
        <w:t>Murray Frame,</w:t>
      </w:r>
      <w:r w:rsidRPr="00FE2F88">
        <w:rPr>
          <w:rFonts w:cstheme="minorHAnsi"/>
          <w:sz w:val="24"/>
          <w:szCs w:val="24"/>
        </w:rPr>
        <w:t xml:space="preserve"> </w:t>
      </w:r>
      <w:r>
        <w:rPr>
          <w:rFonts w:cstheme="minorHAnsi"/>
          <w:sz w:val="24"/>
          <w:szCs w:val="24"/>
        </w:rPr>
        <w:t>“State Expansion and the C</w:t>
      </w:r>
      <w:r w:rsidRPr="009E24F4">
        <w:rPr>
          <w:rFonts w:cstheme="minorHAnsi"/>
          <w:sz w:val="24"/>
          <w:szCs w:val="24"/>
        </w:rPr>
        <w:t xml:space="preserve">riminal Investigation Militia during the Russian Civil War,” </w:t>
      </w:r>
      <w:r w:rsidRPr="009E24F4">
        <w:rPr>
          <w:rFonts w:cstheme="minorHAnsi"/>
          <w:i/>
          <w:sz w:val="24"/>
          <w:szCs w:val="24"/>
        </w:rPr>
        <w:t>History</w:t>
      </w:r>
      <w:r w:rsidRPr="009E24F4">
        <w:rPr>
          <w:rFonts w:cstheme="minorHAnsi"/>
          <w:sz w:val="24"/>
          <w:szCs w:val="24"/>
        </w:rPr>
        <w:t>, vol.</w:t>
      </w:r>
      <w:r>
        <w:rPr>
          <w:rFonts w:cstheme="minorHAnsi"/>
          <w:sz w:val="24"/>
          <w:szCs w:val="24"/>
        </w:rPr>
        <w:t xml:space="preserve"> 98 no. 3 (331) July 2013, 409</w:t>
      </w:r>
      <w:r w:rsidRPr="009E24F4">
        <w:rPr>
          <w:rFonts w:cstheme="minorHAnsi"/>
          <w:sz w:val="24"/>
          <w:szCs w:val="24"/>
        </w:rPr>
        <w:t>.</w:t>
      </w:r>
      <w:r>
        <w:rPr>
          <w:rFonts w:cstheme="minorHAnsi"/>
          <w:sz w:val="24"/>
          <w:szCs w:val="24"/>
        </w:rPr>
        <w:t xml:space="preserve">  </w:t>
      </w:r>
    </w:p>
    <w:p w14:paraId="397437F4" w14:textId="77777777" w:rsidR="00966A02" w:rsidRDefault="00966A02" w:rsidP="00966A02">
      <w:pPr>
        <w:pStyle w:val="FootnoteText"/>
      </w:pPr>
    </w:p>
  </w:footnote>
  <w:footnote w:id="3">
    <w:p w14:paraId="7AA14436" w14:textId="1B45DD16" w:rsidR="006A4415" w:rsidRDefault="006A4415" w:rsidP="006A4415">
      <w:pPr>
        <w:pStyle w:val="FootnoteText"/>
        <w:rPr>
          <w:rFonts w:cstheme="minorHAnsi"/>
          <w:sz w:val="24"/>
          <w:szCs w:val="24"/>
        </w:rPr>
      </w:pPr>
      <w:r w:rsidRPr="005119E0">
        <w:rPr>
          <w:rStyle w:val="FootnoteReference"/>
          <w:rFonts w:cstheme="minorHAnsi"/>
          <w:sz w:val="24"/>
          <w:szCs w:val="24"/>
        </w:rPr>
        <w:footnoteRef/>
      </w:r>
      <w:r w:rsidRPr="005119E0">
        <w:rPr>
          <w:rFonts w:cstheme="minorHAnsi"/>
          <w:sz w:val="24"/>
          <w:szCs w:val="24"/>
        </w:rPr>
        <w:t xml:space="preserve"> E</w:t>
      </w:r>
      <w:r>
        <w:rPr>
          <w:rFonts w:cstheme="minorHAnsi"/>
          <w:sz w:val="24"/>
          <w:szCs w:val="24"/>
        </w:rPr>
        <w:t xml:space="preserve">rik </w:t>
      </w:r>
      <w:r w:rsidRPr="005119E0">
        <w:rPr>
          <w:rFonts w:cstheme="minorHAnsi"/>
          <w:sz w:val="24"/>
          <w:szCs w:val="24"/>
        </w:rPr>
        <w:t>L</w:t>
      </w:r>
      <w:r>
        <w:rPr>
          <w:rFonts w:cstheme="minorHAnsi"/>
          <w:sz w:val="24"/>
          <w:szCs w:val="24"/>
        </w:rPr>
        <w:t>andis</w:t>
      </w:r>
      <w:proofErr w:type="gramStart"/>
      <w:r w:rsidRPr="005119E0">
        <w:rPr>
          <w:rFonts w:cstheme="minorHAnsi"/>
          <w:sz w:val="24"/>
          <w:szCs w:val="24"/>
        </w:rPr>
        <w:t>,</w:t>
      </w:r>
      <w:r w:rsidR="0044457C">
        <w:rPr>
          <w:rFonts w:cstheme="minorHAnsi"/>
          <w:sz w:val="24"/>
          <w:szCs w:val="24"/>
        </w:rPr>
        <w:t xml:space="preserve"> </w:t>
      </w:r>
      <w:r>
        <w:rPr>
          <w:rFonts w:cstheme="minorHAnsi"/>
          <w:sz w:val="24"/>
          <w:szCs w:val="24"/>
        </w:rPr>
        <w:t>”Between</w:t>
      </w:r>
      <w:proofErr w:type="gramEnd"/>
      <w:r>
        <w:rPr>
          <w:rFonts w:cstheme="minorHAnsi"/>
          <w:sz w:val="24"/>
          <w:szCs w:val="24"/>
        </w:rPr>
        <w:t xml:space="preserve"> Village and Kremlin: Confronting State Food Procurement in Civil War Tambov, 1919-1920.” </w:t>
      </w:r>
      <w:r w:rsidRPr="00EB5DD5">
        <w:rPr>
          <w:rFonts w:cstheme="minorHAnsi"/>
          <w:i/>
          <w:iCs/>
          <w:sz w:val="24"/>
          <w:szCs w:val="24"/>
        </w:rPr>
        <w:t>The Russian Review</w:t>
      </w:r>
      <w:r>
        <w:rPr>
          <w:rFonts w:cstheme="minorHAnsi"/>
          <w:sz w:val="24"/>
          <w:szCs w:val="24"/>
        </w:rPr>
        <w:t xml:space="preserve"> 63 (January 2004),</w:t>
      </w:r>
      <w:r w:rsidRPr="005119E0">
        <w:rPr>
          <w:rFonts w:cstheme="minorHAnsi"/>
          <w:sz w:val="24"/>
          <w:szCs w:val="24"/>
        </w:rPr>
        <w:t xml:space="preserve"> 78</w:t>
      </w:r>
      <w:r>
        <w:rPr>
          <w:rFonts w:cstheme="minorHAnsi"/>
          <w:sz w:val="24"/>
          <w:szCs w:val="24"/>
        </w:rPr>
        <w:t>.</w:t>
      </w:r>
    </w:p>
    <w:p w14:paraId="17C2D81C" w14:textId="77777777" w:rsidR="006A4415" w:rsidRPr="005119E0" w:rsidRDefault="006A4415" w:rsidP="006A4415">
      <w:pPr>
        <w:pStyle w:val="FootnoteText"/>
        <w:rPr>
          <w:rFonts w:cstheme="minorHAnsi"/>
          <w:sz w:val="24"/>
          <w:szCs w:val="24"/>
        </w:rPr>
      </w:pPr>
    </w:p>
  </w:footnote>
  <w:footnote w:id="4">
    <w:p w14:paraId="43C6C424" w14:textId="76DE0A2B" w:rsidR="00431C25" w:rsidRDefault="00431C25" w:rsidP="00431C25">
      <w:pPr>
        <w:pStyle w:val="FootnoteText"/>
        <w:jc w:val="both"/>
        <w:rPr>
          <w:sz w:val="24"/>
          <w:szCs w:val="24"/>
        </w:rPr>
      </w:pPr>
      <w:r w:rsidRPr="00A67E9C">
        <w:rPr>
          <w:rStyle w:val="FootnoteReference"/>
          <w:sz w:val="24"/>
          <w:szCs w:val="24"/>
        </w:rPr>
        <w:footnoteRef/>
      </w:r>
      <w:r w:rsidRPr="00A67E9C">
        <w:rPr>
          <w:sz w:val="24"/>
          <w:szCs w:val="24"/>
        </w:rPr>
        <w:t xml:space="preserve"> Provincial studies have vastly altered our views of the 1917 Revolution, </w:t>
      </w:r>
      <w:r>
        <w:rPr>
          <w:sz w:val="24"/>
          <w:szCs w:val="24"/>
        </w:rPr>
        <w:t xml:space="preserve">the </w:t>
      </w:r>
      <w:r w:rsidRPr="00A67E9C">
        <w:rPr>
          <w:sz w:val="24"/>
          <w:szCs w:val="24"/>
        </w:rPr>
        <w:t>Civil War, and the entir</w:t>
      </w:r>
      <w:r>
        <w:rPr>
          <w:sz w:val="24"/>
          <w:szCs w:val="24"/>
        </w:rPr>
        <w:t>e 1914-1922</w:t>
      </w:r>
      <w:r w:rsidRPr="00A67E9C">
        <w:rPr>
          <w:sz w:val="24"/>
          <w:szCs w:val="24"/>
        </w:rPr>
        <w:t xml:space="preserve"> period.</w:t>
      </w:r>
      <w:r>
        <w:rPr>
          <w:sz w:val="24"/>
          <w:szCs w:val="24"/>
        </w:rPr>
        <w:t xml:space="preserve">  </w:t>
      </w:r>
      <w:r>
        <w:rPr>
          <w:sz w:val="24"/>
          <w:szCs w:val="24"/>
        </w:rPr>
        <w:t>Others</w:t>
      </w:r>
      <w:r>
        <w:rPr>
          <w:sz w:val="24"/>
          <w:szCs w:val="24"/>
        </w:rPr>
        <w:t xml:space="preserve"> include </w:t>
      </w:r>
      <w:r>
        <w:rPr>
          <w:sz w:val="24"/>
          <w:szCs w:val="24"/>
        </w:rPr>
        <w:t xml:space="preserve">Donald </w:t>
      </w:r>
      <w:r>
        <w:rPr>
          <w:sz w:val="24"/>
          <w:szCs w:val="24"/>
        </w:rPr>
        <w:t xml:space="preserve">Raleigh, </w:t>
      </w:r>
      <w:r w:rsidRPr="001F7256">
        <w:rPr>
          <w:rFonts w:cstheme="minorHAnsi"/>
          <w:bCs/>
          <w:i/>
          <w:iCs/>
          <w:sz w:val="24"/>
          <w:szCs w:val="24"/>
        </w:rPr>
        <w:t>Experiencing Russia’s Civil War</w:t>
      </w:r>
      <w:r>
        <w:rPr>
          <w:rFonts w:cstheme="minorHAnsi"/>
          <w:bCs/>
          <w:i/>
          <w:iCs/>
          <w:sz w:val="24"/>
          <w:szCs w:val="24"/>
        </w:rPr>
        <w:t xml:space="preserve">: Politics, Society, and Revolutionary Culture in Saratov, 1917-1922 </w:t>
      </w:r>
      <w:r w:rsidRPr="0035514C">
        <w:rPr>
          <w:rFonts w:cstheme="minorHAnsi"/>
          <w:bCs/>
          <w:sz w:val="24"/>
          <w:szCs w:val="24"/>
        </w:rPr>
        <w:t>(Princeton,</w:t>
      </w:r>
      <w:r w:rsidR="00044C34">
        <w:rPr>
          <w:rFonts w:cstheme="minorHAnsi"/>
          <w:bCs/>
          <w:sz w:val="24"/>
          <w:szCs w:val="24"/>
        </w:rPr>
        <w:t xml:space="preserve"> </w:t>
      </w:r>
      <w:r w:rsidR="00044C34" w:rsidRPr="0035514C">
        <w:rPr>
          <w:rFonts w:cstheme="minorHAnsi"/>
          <w:bCs/>
          <w:sz w:val="24"/>
          <w:szCs w:val="24"/>
        </w:rPr>
        <w:t>Princeton</w:t>
      </w:r>
      <w:r w:rsidR="00044C34">
        <w:rPr>
          <w:rFonts w:cstheme="minorHAnsi"/>
          <w:bCs/>
          <w:sz w:val="24"/>
          <w:szCs w:val="24"/>
        </w:rPr>
        <w:t xml:space="preserve"> University Press</w:t>
      </w:r>
      <w:r w:rsidRPr="0035514C">
        <w:rPr>
          <w:rFonts w:cstheme="minorHAnsi"/>
          <w:bCs/>
          <w:sz w:val="24"/>
          <w:szCs w:val="24"/>
        </w:rPr>
        <w:t xml:space="preserve"> 2002</w:t>
      </w:r>
      <w:r>
        <w:rPr>
          <w:rFonts w:cstheme="minorHAnsi"/>
          <w:bCs/>
          <w:i/>
          <w:iCs/>
          <w:sz w:val="24"/>
          <w:szCs w:val="24"/>
        </w:rPr>
        <w:t>)</w:t>
      </w:r>
      <w:r>
        <w:rPr>
          <w:sz w:val="24"/>
          <w:szCs w:val="24"/>
        </w:rPr>
        <w:t>; Orlando Figes</w:t>
      </w:r>
      <w:r>
        <w:rPr>
          <w:sz w:val="24"/>
          <w:szCs w:val="24"/>
        </w:rPr>
        <w:t xml:space="preserve">, </w:t>
      </w:r>
      <w:r w:rsidRPr="00CF1C2C">
        <w:rPr>
          <w:rFonts w:cstheme="minorHAnsi"/>
          <w:i/>
          <w:iCs/>
          <w:sz w:val="24"/>
          <w:szCs w:val="24"/>
        </w:rPr>
        <w:t>Peasant Russia, Civil War</w:t>
      </w:r>
      <w:r>
        <w:rPr>
          <w:rFonts w:cstheme="minorHAnsi"/>
          <w:i/>
          <w:iCs/>
          <w:sz w:val="24"/>
          <w:szCs w:val="24"/>
        </w:rPr>
        <w:t>: the Volga Countryside in Revolution, 1917-1921 (</w:t>
      </w:r>
      <w:r w:rsidR="00044C34" w:rsidRPr="00044C34">
        <w:rPr>
          <w:rFonts w:cstheme="minorHAnsi"/>
          <w:sz w:val="24"/>
          <w:szCs w:val="24"/>
        </w:rPr>
        <w:t>New</w:t>
      </w:r>
      <w:r w:rsidR="00044C34">
        <w:rPr>
          <w:rFonts w:cstheme="minorHAnsi"/>
          <w:sz w:val="24"/>
          <w:szCs w:val="24"/>
        </w:rPr>
        <w:t xml:space="preserve"> </w:t>
      </w:r>
      <w:r w:rsidR="00044C34" w:rsidRPr="00044C34">
        <w:rPr>
          <w:rFonts w:cstheme="minorHAnsi"/>
          <w:sz w:val="24"/>
          <w:szCs w:val="24"/>
        </w:rPr>
        <w:t>York:</w:t>
      </w:r>
      <w:r w:rsidR="00044C34">
        <w:rPr>
          <w:rFonts w:cstheme="minorHAnsi"/>
          <w:i/>
          <w:iCs/>
          <w:sz w:val="24"/>
          <w:szCs w:val="24"/>
        </w:rPr>
        <w:t xml:space="preserve"> </w:t>
      </w:r>
      <w:r>
        <w:rPr>
          <w:rFonts w:cstheme="minorHAnsi"/>
          <w:i/>
          <w:iCs/>
          <w:sz w:val="24"/>
          <w:szCs w:val="24"/>
        </w:rPr>
        <w:t>Oxford</w:t>
      </w:r>
      <w:r w:rsidR="00044C34">
        <w:rPr>
          <w:rFonts w:cstheme="minorHAnsi"/>
          <w:i/>
          <w:iCs/>
          <w:sz w:val="24"/>
          <w:szCs w:val="24"/>
        </w:rPr>
        <w:t xml:space="preserve"> University Press</w:t>
      </w:r>
      <w:r w:rsidR="006F402D">
        <w:rPr>
          <w:rFonts w:cstheme="minorHAnsi"/>
          <w:i/>
          <w:iCs/>
          <w:sz w:val="24"/>
          <w:szCs w:val="24"/>
        </w:rPr>
        <w:t>, 1989)</w:t>
      </w:r>
      <w:r>
        <w:rPr>
          <w:sz w:val="24"/>
          <w:szCs w:val="24"/>
        </w:rPr>
        <w:t xml:space="preserve">; Peter </w:t>
      </w:r>
      <w:proofErr w:type="spellStart"/>
      <w:r>
        <w:rPr>
          <w:sz w:val="24"/>
          <w:szCs w:val="24"/>
        </w:rPr>
        <w:t>Holqu</w:t>
      </w:r>
      <w:r>
        <w:rPr>
          <w:sz w:val="24"/>
          <w:szCs w:val="24"/>
        </w:rPr>
        <w:t>i</w:t>
      </w:r>
      <w:r>
        <w:rPr>
          <w:sz w:val="24"/>
          <w:szCs w:val="24"/>
        </w:rPr>
        <w:t>st</w:t>
      </w:r>
      <w:proofErr w:type="spellEnd"/>
      <w:r>
        <w:rPr>
          <w:sz w:val="24"/>
          <w:szCs w:val="24"/>
        </w:rPr>
        <w:t xml:space="preserve">, </w:t>
      </w:r>
      <w:r w:rsidRPr="002E58D4">
        <w:rPr>
          <w:rFonts w:cstheme="minorHAnsi"/>
          <w:bCs/>
          <w:i/>
          <w:iCs/>
          <w:sz w:val="24"/>
          <w:szCs w:val="24"/>
        </w:rPr>
        <w:t>Making war, forging revolution</w:t>
      </w:r>
      <w:r>
        <w:rPr>
          <w:rFonts w:cstheme="minorHAnsi"/>
          <w:bCs/>
          <w:i/>
          <w:iCs/>
          <w:sz w:val="24"/>
          <w:szCs w:val="24"/>
        </w:rPr>
        <w:t xml:space="preserve">: Russia’s continuum of crisis, 1914-1921 </w:t>
      </w:r>
      <w:r w:rsidRPr="00A27AE6">
        <w:rPr>
          <w:rFonts w:cstheme="minorHAnsi"/>
          <w:bCs/>
          <w:sz w:val="24"/>
          <w:szCs w:val="24"/>
        </w:rPr>
        <w:t>(Cambridge</w:t>
      </w:r>
      <w:r w:rsidR="00044C34">
        <w:rPr>
          <w:rFonts w:cstheme="minorHAnsi"/>
          <w:bCs/>
          <w:sz w:val="24"/>
          <w:szCs w:val="24"/>
        </w:rPr>
        <w:t>: Harvard University Press,</w:t>
      </w:r>
      <w:r w:rsidRPr="00A27AE6">
        <w:rPr>
          <w:rFonts w:cstheme="minorHAnsi"/>
          <w:bCs/>
          <w:sz w:val="24"/>
          <w:szCs w:val="24"/>
        </w:rPr>
        <w:t xml:space="preserve"> 2002)</w:t>
      </w:r>
      <w:r>
        <w:rPr>
          <w:sz w:val="24"/>
          <w:szCs w:val="24"/>
        </w:rPr>
        <w:t xml:space="preserve">; Aaron </w:t>
      </w:r>
      <w:proofErr w:type="spellStart"/>
      <w:r>
        <w:rPr>
          <w:sz w:val="24"/>
          <w:szCs w:val="24"/>
        </w:rPr>
        <w:t>Retish</w:t>
      </w:r>
      <w:proofErr w:type="spellEnd"/>
      <w:r>
        <w:rPr>
          <w:sz w:val="24"/>
          <w:szCs w:val="24"/>
        </w:rPr>
        <w:t xml:space="preserve">, </w:t>
      </w:r>
      <w:r w:rsidRPr="003D3649">
        <w:rPr>
          <w:i/>
          <w:sz w:val="24"/>
          <w:szCs w:val="24"/>
        </w:rPr>
        <w:t>Russia’s Peasants in Revolution and Civil War Citizenship, Identity, and the Creation of the Soviet State, 1914-1922</w:t>
      </w:r>
      <w:r>
        <w:rPr>
          <w:i/>
          <w:sz w:val="24"/>
          <w:szCs w:val="24"/>
        </w:rPr>
        <w:t xml:space="preserve"> (</w:t>
      </w:r>
      <w:r w:rsidR="00044C34" w:rsidRPr="00044C34">
        <w:rPr>
          <w:iCs/>
          <w:sz w:val="24"/>
          <w:szCs w:val="24"/>
        </w:rPr>
        <w:t>Cambridge</w:t>
      </w:r>
      <w:r w:rsidR="00044C34">
        <w:rPr>
          <w:iCs/>
          <w:sz w:val="24"/>
          <w:szCs w:val="24"/>
        </w:rPr>
        <w:t xml:space="preserve">: </w:t>
      </w:r>
      <w:r w:rsidRPr="00044C34">
        <w:rPr>
          <w:iCs/>
          <w:sz w:val="24"/>
          <w:szCs w:val="24"/>
        </w:rPr>
        <w:t>Cambridge</w:t>
      </w:r>
      <w:r w:rsidR="00044C34">
        <w:rPr>
          <w:iCs/>
          <w:sz w:val="24"/>
          <w:szCs w:val="24"/>
        </w:rPr>
        <w:t xml:space="preserve"> University Press</w:t>
      </w:r>
      <w:r>
        <w:rPr>
          <w:i/>
          <w:sz w:val="24"/>
          <w:szCs w:val="24"/>
        </w:rPr>
        <w:t xml:space="preserve">, </w:t>
      </w:r>
      <w:r w:rsidRPr="00044C34">
        <w:rPr>
          <w:iCs/>
          <w:sz w:val="24"/>
          <w:szCs w:val="24"/>
        </w:rPr>
        <w:t>2008</w:t>
      </w:r>
      <w:r>
        <w:rPr>
          <w:i/>
          <w:sz w:val="24"/>
          <w:szCs w:val="24"/>
        </w:rPr>
        <w:t>)</w:t>
      </w:r>
      <w:r>
        <w:rPr>
          <w:sz w:val="24"/>
          <w:szCs w:val="24"/>
        </w:rPr>
        <w:t>.</w:t>
      </w:r>
    </w:p>
    <w:p w14:paraId="3B5F6DD3" w14:textId="77777777" w:rsidR="00431C25" w:rsidRPr="00A67E9C" w:rsidRDefault="00431C25" w:rsidP="00431C25">
      <w:pPr>
        <w:pStyle w:val="FootnoteText"/>
        <w:rPr>
          <w:sz w:val="24"/>
          <w:szCs w:val="24"/>
        </w:rPr>
      </w:pPr>
    </w:p>
  </w:footnote>
  <w:footnote w:id="5">
    <w:p w14:paraId="4507D068" w14:textId="30D8A5F3" w:rsidR="00966A02" w:rsidRPr="00F231AE" w:rsidRDefault="00966A02" w:rsidP="00966A02">
      <w:pPr>
        <w:pStyle w:val="FootnoteText"/>
        <w:jc w:val="both"/>
        <w:rPr>
          <w:sz w:val="24"/>
          <w:szCs w:val="24"/>
        </w:rPr>
      </w:pPr>
      <w:r w:rsidRPr="00F231AE">
        <w:rPr>
          <w:rStyle w:val="FootnoteReference"/>
          <w:sz w:val="24"/>
          <w:szCs w:val="24"/>
        </w:rPr>
        <w:footnoteRef/>
      </w:r>
      <w:r>
        <w:rPr>
          <w:sz w:val="24"/>
          <w:szCs w:val="24"/>
        </w:rPr>
        <w:t xml:space="preserve">Yanni </w:t>
      </w:r>
      <w:proofErr w:type="spellStart"/>
      <w:r w:rsidRPr="00F231AE">
        <w:rPr>
          <w:sz w:val="24"/>
          <w:szCs w:val="24"/>
        </w:rPr>
        <w:t>Kotsonis</w:t>
      </w:r>
      <w:proofErr w:type="spellEnd"/>
      <w:r w:rsidRPr="00F231AE">
        <w:rPr>
          <w:sz w:val="24"/>
          <w:szCs w:val="24"/>
        </w:rPr>
        <w:t xml:space="preserve">, </w:t>
      </w:r>
      <w:r>
        <w:rPr>
          <w:sz w:val="24"/>
          <w:szCs w:val="24"/>
        </w:rPr>
        <w:t xml:space="preserve">“’Face to Face’: the State, the Individual, and the Citizen in Russian Taxation, 1863-1917,” </w:t>
      </w:r>
      <w:r w:rsidRPr="00CF6F28">
        <w:rPr>
          <w:i/>
          <w:iCs/>
          <w:sz w:val="24"/>
          <w:szCs w:val="24"/>
        </w:rPr>
        <w:t xml:space="preserve">Slavic Review 63 </w:t>
      </w:r>
      <w:r>
        <w:rPr>
          <w:sz w:val="24"/>
          <w:szCs w:val="24"/>
        </w:rPr>
        <w:t>no. 2 (Summer, 2004), 246.</w:t>
      </w:r>
    </w:p>
    <w:p w14:paraId="57D2F37B" w14:textId="77777777" w:rsidR="00966A02" w:rsidRDefault="00966A02" w:rsidP="00966A02">
      <w:pPr>
        <w:pStyle w:val="FootnoteText"/>
      </w:pPr>
    </w:p>
  </w:footnote>
  <w:footnote w:id="6">
    <w:p w14:paraId="52D39D62" w14:textId="3F390E6E" w:rsidR="00966A02" w:rsidRPr="006C1FA6" w:rsidRDefault="00966A02" w:rsidP="00966A02">
      <w:pPr>
        <w:pStyle w:val="FootnoteText"/>
        <w:rPr>
          <w:rFonts w:cstheme="minorHAnsi"/>
          <w:sz w:val="24"/>
          <w:szCs w:val="24"/>
        </w:rPr>
      </w:pPr>
      <w:r>
        <w:rPr>
          <w:rStyle w:val="FootnoteReference"/>
        </w:rPr>
        <w:footnoteRef/>
      </w:r>
      <w:r>
        <w:t xml:space="preserve"> </w:t>
      </w:r>
      <w:r w:rsidRPr="005119E0">
        <w:rPr>
          <w:rFonts w:cstheme="minorHAnsi"/>
          <w:sz w:val="24"/>
          <w:szCs w:val="24"/>
        </w:rPr>
        <w:t>L</w:t>
      </w:r>
      <w:r>
        <w:rPr>
          <w:rFonts w:cstheme="minorHAnsi"/>
          <w:sz w:val="24"/>
          <w:szCs w:val="24"/>
        </w:rPr>
        <w:t>andis</w:t>
      </w:r>
      <w:proofErr w:type="gramStart"/>
      <w:r w:rsidRPr="005119E0">
        <w:rPr>
          <w:rFonts w:cstheme="minorHAnsi"/>
          <w:sz w:val="24"/>
          <w:szCs w:val="24"/>
        </w:rPr>
        <w:t>,</w:t>
      </w:r>
      <w:r w:rsidR="00C74498">
        <w:rPr>
          <w:rFonts w:cstheme="minorHAnsi"/>
          <w:sz w:val="24"/>
          <w:szCs w:val="24"/>
        </w:rPr>
        <w:t xml:space="preserve"> </w:t>
      </w:r>
      <w:r>
        <w:rPr>
          <w:rFonts w:cstheme="minorHAnsi"/>
          <w:sz w:val="24"/>
          <w:szCs w:val="24"/>
        </w:rPr>
        <w:t>”Between</w:t>
      </w:r>
      <w:proofErr w:type="gramEnd"/>
      <w:r>
        <w:rPr>
          <w:rFonts w:cstheme="minorHAnsi"/>
          <w:sz w:val="24"/>
          <w:szCs w:val="24"/>
        </w:rPr>
        <w:t xml:space="preserve"> Village and Kremlin,”</w:t>
      </w:r>
      <w:r w:rsidRPr="005119E0">
        <w:rPr>
          <w:rFonts w:cstheme="minorHAnsi"/>
          <w:sz w:val="24"/>
          <w:szCs w:val="24"/>
        </w:rPr>
        <w:t xml:space="preserve"> 7</w:t>
      </w:r>
      <w:r>
        <w:rPr>
          <w:rFonts w:cstheme="minorHAnsi"/>
          <w:sz w:val="24"/>
          <w:szCs w:val="24"/>
        </w:rPr>
        <w:t xml:space="preserve">6.  </w:t>
      </w:r>
      <w:r w:rsidR="004264F4">
        <w:rPr>
          <w:rFonts w:cstheme="minorHAnsi"/>
          <w:sz w:val="24"/>
          <w:szCs w:val="24"/>
        </w:rPr>
        <w:t>E</w:t>
      </w:r>
      <w:r w:rsidR="004264F4" w:rsidRPr="006C1FA6">
        <w:rPr>
          <w:rFonts w:cstheme="minorHAnsi"/>
          <w:sz w:val="24"/>
          <w:szCs w:val="24"/>
        </w:rPr>
        <w:t>xport average</w:t>
      </w:r>
      <w:r w:rsidR="004264F4">
        <w:rPr>
          <w:rFonts w:cstheme="minorHAnsi"/>
          <w:sz w:val="24"/>
          <w:szCs w:val="24"/>
        </w:rPr>
        <w:t>s (1909-1913) for provinces in the region include</w:t>
      </w:r>
      <w:r w:rsidR="004264F4" w:rsidRPr="006C1FA6">
        <w:rPr>
          <w:rFonts w:cstheme="minorHAnsi"/>
          <w:sz w:val="24"/>
          <w:szCs w:val="24"/>
        </w:rPr>
        <w:t xml:space="preserve"> </w:t>
      </w:r>
      <w:r w:rsidRPr="006C1FA6">
        <w:rPr>
          <w:rFonts w:cstheme="minorHAnsi"/>
          <w:sz w:val="24"/>
          <w:szCs w:val="24"/>
        </w:rPr>
        <w:t>Samara 25.1 million</w:t>
      </w:r>
      <w:r w:rsidRPr="006C1FA6">
        <w:rPr>
          <w:rFonts w:cstheme="minorHAnsi"/>
          <w:i/>
          <w:iCs/>
          <w:sz w:val="24"/>
          <w:szCs w:val="24"/>
        </w:rPr>
        <w:t xml:space="preserve"> </w:t>
      </w:r>
      <w:proofErr w:type="spellStart"/>
      <w:r w:rsidRPr="006C1FA6">
        <w:rPr>
          <w:rFonts w:cstheme="minorHAnsi"/>
          <w:i/>
          <w:iCs/>
          <w:sz w:val="24"/>
          <w:szCs w:val="24"/>
        </w:rPr>
        <w:t>puds</w:t>
      </w:r>
      <w:proofErr w:type="spellEnd"/>
      <w:r w:rsidRPr="006C1FA6">
        <w:rPr>
          <w:rFonts w:cstheme="minorHAnsi"/>
          <w:sz w:val="24"/>
          <w:szCs w:val="24"/>
        </w:rPr>
        <w:t xml:space="preserve">; Saratov 13.54 million </w:t>
      </w:r>
      <w:proofErr w:type="spellStart"/>
      <w:r w:rsidRPr="006C1FA6">
        <w:rPr>
          <w:rFonts w:cstheme="minorHAnsi"/>
          <w:i/>
          <w:iCs/>
          <w:sz w:val="24"/>
          <w:szCs w:val="24"/>
        </w:rPr>
        <w:t>puds</w:t>
      </w:r>
      <w:proofErr w:type="spellEnd"/>
      <w:r w:rsidRPr="006C1FA6">
        <w:rPr>
          <w:rFonts w:cstheme="minorHAnsi"/>
          <w:sz w:val="24"/>
          <w:szCs w:val="24"/>
        </w:rPr>
        <w:t xml:space="preserve">; Tambov 12.23 million </w:t>
      </w:r>
      <w:proofErr w:type="spellStart"/>
      <w:r w:rsidRPr="006C1FA6">
        <w:rPr>
          <w:rFonts w:cstheme="minorHAnsi"/>
          <w:i/>
          <w:iCs/>
          <w:sz w:val="24"/>
          <w:szCs w:val="24"/>
        </w:rPr>
        <w:t>puds</w:t>
      </w:r>
      <w:proofErr w:type="spellEnd"/>
      <w:r>
        <w:rPr>
          <w:rFonts w:cstheme="minorHAnsi"/>
          <w:sz w:val="24"/>
          <w:szCs w:val="24"/>
        </w:rPr>
        <w:t xml:space="preserve">; Penza 7.05 </w:t>
      </w:r>
      <w:r w:rsidRPr="006C1FA6">
        <w:rPr>
          <w:rFonts w:cstheme="minorHAnsi"/>
          <w:sz w:val="24"/>
          <w:szCs w:val="24"/>
        </w:rPr>
        <w:t>million</w:t>
      </w:r>
      <w:r w:rsidRPr="006C1FA6">
        <w:rPr>
          <w:rFonts w:cstheme="minorHAnsi"/>
          <w:i/>
          <w:iCs/>
          <w:sz w:val="24"/>
          <w:szCs w:val="24"/>
        </w:rPr>
        <w:t xml:space="preserve"> </w:t>
      </w:r>
      <w:proofErr w:type="spellStart"/>
      <w:r w:rsidRPr="006C1FA6">
        <w:rPr>
          <w:rFonts w:cstheme="minorHAnsi"/>
          <w:i/>
          <w:iCs/>
          <w:sz w:val="24"/>
          <w:szCs w:val="24"/>
        </w:rPr>
        <w:t>puds</w:t>
      </w:r>
      <w:proofErr w:type="spellEnd"/>
      <w:r>
        <w:rPr>
          <w:rFonts w:cstheme="minorHAnsi"/>
          <w:sz w:val="24"/>
          <w:szCs w:val="24"/>
        </w:rPr>
        <w:t xml:space="preserve">; Kursk, 6.7 </w:t>
      </w:r>
      <w:r w:rsidRPr="006C1FA6">
        <w:rPr>
          <w:rFonts w:cstheme="minorHAnsi"/>
          <w:i/>
          <w:iCs/>
          <w:sz w:val="24"/>
          <w:szCs w:val="24"/>
        </w:rPr>
        <w:t xml:space="preserve">million </w:t>
      </w:r>
      <w:proofErr w:type="spellStart"/>
      <w:r w:rsidRPr="004264F4">
        <w:rPr>
          <w:rFonts w:cstheme="minorHAnsi"/>
          <w:i/>
          <w:iCs/>
          <w:sz w:val="24"/>
          <w:szCs w:val="24"/>
        </w:rPr>
        <w:t>puds</w:t>
      </w:r>
      <w:proofErr w:type="spellEnd"/>
      <w:r>
        <w:rPr>
          <w:rFonts w:cstheme="minorHAnsi"/>
          <w:sz w:val="24"/>
          <w:szCs w:val="24"/>
        </w:rPr>
        <w:t xml:space="preserve">.  </w:t>
      </w:r>
      <w:r w:rsidR="003F4520">
        <w:rPr>
          <w:rFonts w:cstheme="minorHAnsi"/>
          <w:sz w:val="24"/>
          <w:szCs w:val="24"/>
        </w:rPr>
        <w:t xml:space="preserve">N. D. </w:t>
      </w:r>
      <w:proofErr w:type="spellStart"/>
      <w:r w:rsidR="003F4520">
        <w:rPr>
          <w:rFonts w:cstheme="minorHAnsi"/>
          <w:sz w:val="24"/>
          <w:szCs w:val="24"/>
        </w:rPr>
        <w:t>Kondratiev</w:t>
      </w:r>
      <w:proofErr w:type="spellEnd"/>
      <w:r w:rsidR="003F4520">
        <w:rPr>
          <w:rFonts w:cstheme="minorHAnsi"/>
          <w:sz w:val="24"/>
          <w:szCs w:val="24"/>
        </w:rPr>
        <w:t xml:space="preserve">, </w:t>
      </w:r>
      <w:proofErr w:type="spellStart"/>
      <w:r w:rsidR="003F4520">
        <w:rPr>
          <w:rFonts w:cstheme="minorHAnsi"/>
          <w:i/>
          <w:iCs/>
          <w:sz w:val="24"/>
          <w:szCs w:val="24"/>
        </w:rPr>
        <w:t>Rynikh</w:t>
      </w:r>
      <w:proofErr w:type="spellEnd"/>
      <w:r w:rsidR="003F4520">
        <w:rPr>
          <w:rFonts w:cstheme="minorHAnsi"/>
          <w:i/>
          <w:iCs/>
          <w:sz w:val="24"/>
          <w:szCs w:val="24"/>
        </w:rPr>
        <w:t xml:space="preserve"> </w:t>
      </w:r>
      <w:proofErr w:type="spellStart"/>
      <w:r w:rsidR="003F4520">
        <w:rPr>
          <w:rFonts w:cstheme="minorHAnsi"/>
          <w:i/>
          <w:iCs/>
          <w:sz w:val="24"/>
          <w:szCs w:val="24"/>
        </w:rPr>
        <w:t>xlebov</w:t>
      </w:r>
      <w:proofErr w:type="spellEnd"/>
      <w:r w:rsidR="003F4520">
        <w:rPr>
          <w:rFonts w:cstheme="minorHAnsi"/>
          <w:i/>
          <w:iCs/>
          <w:sz w:val="24"/>
          <w:szCs w:val="24"/>
        </w:rPr>
        <w:t xml:space="preserve"> </w:t>
      </w:r>
      <w:proofErr w:type="spellStart"/>
      <w:r w:rsidR="003F4520">
        <w:rPr>
          <w:rFonts w:cstheme="minorHAnsi"/>
          <w:i/>
          <w:iCs/>
          <w:sz w:val="24"/>
          <w:szCs w:val="24"/>
        </w:rPr>
        <w:t>i</w:t>
      </w:r>
      <w:proofErr w:type="spellEnd"/>
      <w:r w:rsidR="003F4520">
        <w:rPr>
          <w:rFonts w:cstheme="minorHAnsi"/>
          <w:i/>
          <w:iCs/>
          <w:sz w:val="24"/>
          <w:szCs w:val="24"/>
        </w:rPr>
        <w:t xml:space="preserve"> ego </w:t>
      </w:r>
      <w:proofErr w:type="spellStart"/>
      <w:r w:rsidR="003F4520">
        <w:rPr>
          <w:rFonts w:cstheme="minorHAnsi"/>
          <w:i/>
          <w:iCs/>
          <w:sz w:val="24"/>
          <w:szCs w:val="24"/>
        </w:rPr>
        <w:t>regulierovania</w:t>
      </w:r>
      <w:proofErr w:type="spellEnd"/>
      <w:r w:rsidR="003F4520">
        <w:rPr>
          <w:rFonts w:cstheme="minorHAnsi"/>
          <w:i/>
          <w:iCs/>
          <w:sz w:val="24"/>
          <w:szCs w:val="24"/>
        </w:rPr>
        <w:t xml:space="preserve"> </w:t>
      </w:r>
      <w:proofErr w:type="spellStart"/>
      <w:r w:rsidR="003F4520">
        <w:rPr>
          <w:rFonts w:cstheme="minorHAnsi"/>
          <w:i/>
          <w:iCs/>
          <w:sz w:val="24"/>
          <w:szCs w:val="24"/>
        </w:rPr>
        <w:t>vo</w:t>
      </w:r>
      <w:proofErr w:type="spellEnd"/>
      <w:r w:rsidR="003F4520">
        <w:rPr>
          <w:rFonts w:cstheme="minorHAnsi"/>
          <w:i/>
          <w:iCs/>
          <w:sz w:val="24"/>
          <w:szCs w:val="24"/>
        </w:rPr>
        <w:t xml:space="preserve"> </w:t>
      </w:r>
      <w:proofErr w:type="spellStart"/>
      <w:r w:rsidR="003F4520">
        <w:rPr>
          <w:rFonts w:cstheme="minorHAnsi"/>
          <w:i/>
          <w:iCs/>
          <w:sz w:val="24"/>
          <w:szCs w:val="24"/>
        </w:rPr>
        <w:t>vremia</w:t>
      </w:r>
      <w:proofErr w:type="spellEnd"/>
      <w:r w:rsidR="003F4520">
        <w:rPr>
          <w:rFonts w:cstheme="minorHAnsi"/>
          <w:i/>
          <w:iCs/>
          <w:sz w:val="24"/>
          <w:szCs w:val="24"/>
        </w:rPr>
        <w:t xml:space="preserve"> </w:t>
      </w:r>
      <w:proofErr w:type="spellStart"/>
      <w:r w:rsidR="003F4520">
        <w:rPr>
          <w:rFonts w:cstheme="minorHAnsi"/>
          <w:i/>
          <w:iCs/>
          <w:sz w:val="24"/>
          <w:szCs w:val="24"/>
        </w:rPr>
        <w:t>voiny</w:t>
      </w:r>
      <w:proofErr w:type="spellEnd"/>
      <w:r w:rsidR="003F4520">
        <w:rPr>
          <w:rFonts w:cstheme="minorHAnsi"/>
          <w:i/>
          <w:iCs/>
          <w:sz w:val="24"/>
          <w:szCs w:val="24"/>
        </w:rPr>
        <w:t xml:space="preserve"> </w:t>
      </w:r>
      <w:proofErr w:type="spellStart"/>
      <w:r w:rsidR="003F4520">
        <w:rPr>
          <w:rFonts w:cstheme="minorHAnsi"/>
          <w:i/>
          <w:iCs/>
          <w:sz w:val="24"/>
          <w:szCs w:val="24"/>
        </w:rPr>
        <w:t>i</w:t>
      </w:r>
      <w:proofErr w:type="spellEnd"/>
      <w:r w:rsidR="003F4520">
        <w:rPr>
          <w:rFonts w:cstheme="minorHAnsi"/>
          <w:i/>
          <w:iCs/>
          <w:sz w:val="24"/>
          <w:szCs w:val="24"/>
        </w:rPr>
        <w:t xml:space="preserve"> </w:t>
      </w:r>
      <w:proofErr w:type="spellStart"/>
      <w:r w:rsidR="003F4520">
        <w:rPr>
          <w:rFonts w:cstheme="minorHAnsi"/>
          <w:i/>
          <w:iCs/>
          <w:sz w:val="24"/>
          <w:szCs w:val="24"/>
        </w:rPr>
        <w:t>revolutsii</w:t>
      </w:r>
      <w:proofErr w:type="spellEnd"/>
      <w:r w:rsidR="003F4520">
        <w:rPr>
          <w:rFonts w:cstheme="minorHAnsi"/>
          <w:i/>
          <w:iCs/>
          <w:sz w:val="24"/>
          <w:szCs w:val="24"/>
        </w:rPr>
        <w:t xml:space="preserve"> (</w:t>
      </w:r>
      <w:r w:rsidR="003F4520" w:rsidRPr="00044C34">
        <w:rPr>
          <w:rFonts w:cstheme="minorHAnsi"/>
          <w:sz w:val="24"/>
          <w:szCs w:val="24"/>
        </w:rPr>
        <w:t>Moscow</w:t>
      </w:r>
      <w:r w:rsidR="00044C34" w:rsidRPr="00044C34">
        <w:rPr>
          <w:rFonts w:cstheme="minorHAnsi"/>
          <w:sz w:val="24"/>
          <w:szCs w:val="24"/>
        </w:rPr>
        <w:t>:</w:t>
      </w:r>
      <w:r w:rsidR="00044C34">
        <w:rPr>
          <w:rFonts w:cstheme="minorHAnsi"/>
          <w:sz w:val="24"/>
          <w:szCs w:val="24"/>
        </w:rPr>
        <w:t xml:space="preserve"> </w:t>
      </w:r>
      <w:proofErr w:type="spellStart"/>
      <w:r w:rsidR="00044C34" w:rsidRPr="00044C34">
        <w:rPr>
          <w:rFonts w:cstheme="minorHAnsi"/>
          <w:i/>
          <w:iCs/>
          <w:sz w:val="24"/>
          <w:szCs w:val="24"/>
        </w:rPr>
        <w:t>Nauka</w:t>
      </w:r>
      <w:proofErr w:type="spellEnd"/>
      <w:r w:rsidR="00044C34">
        <w:rPr>
          <w:rFonts w:cstheme="minorHAnsi"/>
          <w:sz w:val="24"/>
          <w:szCs w:val="24"/>
        </w:rPr>
        <w:t>,</w:t>
      </w:r>
      <w:r w:rsidR="003F4520" w:rsidRPr="00044C34">
        <w:rPr>
          <w:rFonts w:cstheme="minorHAnsi"/>
          <w:sz w:val="24"/>
          <w:szCs w:val="24"/>
        </w:rPr>
        <w:t xml:space="preserve"> 1991</w:t>
      </w:r>
      <w:r w:rsidR="003F4520">
        <w:rPr>
          <w:rFonts w:cstheme="minorHAnsi"/>
          <w:i/>
          <w:iCs/>
          <w:sz w:val="24"/>
          <w:szCs w:val="24"/>
        </w:rPr>
        <w:t>)</w:t>
      </w:r>
      <w:r w:rsidR="003F4520">
        <w:rPr>
          <w:rFonts w:cstheme="minorHAnsi"/>
          <w:sz w:val="24"/>
          <w:szCs w:val="24"/>
        </w:rPr>
        <w:t>,</w:t>
      </w:r>
      <w:r w:rsidR="003F4520">
        <w:rPr>
          <w:rFonts w:cstheme="minorHAnsi"/>
          <w:sz w:val="24"/>
          <w:szCs w:val="24"/>
        </w:rPr>
        <w:t xml:space="preserve"> 95.</w:t>
      </w:r>
    </w:p>
    <w:p w14:paraId="1B49A16E" w14:textId="77777777" w:rsidR="00966A02" w:rsidRPr="006C1FA6" w:rsidRDefault="00966A02" w:rsidP="00966A02">
      <w:pPr>
        <w:pStyle w:val="FootnoteText"/>
      </w:pPr>
    </w:p>
  </w:footnote>
  <w:footnote w:id="7">
    <w:p w14:paraId="72C2B0DB" w14:textId="77777777" w:rsidR="00966A02" w:rsidRDefault="00966A02" w:rsidP="00966A02">
      <w:pPr>
        <w:pStyle w:val="FootnoteText"/>
        <w:rPr>
          <w:rFonts w:cstheme="minorHAnsi"/>
          <w:sz w:val="24"/>
          <w:szCs w:val="24"/>
        </w:rPr>
      </w:pPr>
      <w:r>
        <w:rPr>
          <w:rStyle w:val="FootnoteReference"/>
        </w:rPr>
        <w:footnoteRef/>
      </w:r>
      <w:r>
        <w:t xml:space="preserve"> </w:t>
      </w:r>
      <w:proofErr w:type="spellStart"/>
      <w:r w:rsidRPr="005119E0">
        <w:rPr>
          <w:rFonts w:cstheme="minorHAnsi"/>
          <w:sz w:val="24"/>
          <w:szCs w:val="24"/>
        </w:rPr>
        <w:t>L</w:t>
      </w:r>
      <w:r>
        <w:rPr>
          <w:rFonts w:cstheme="minorHAnsi"/>
          <w:sz w:val="24"/>
          <w:szCs w:val="24"/>
        </w:rPr>
        <w:t>andis</w:t>
      </w:r>
      <w:proofErr w:type="gramStart"/>
      <w:r w:rsidRPr="005119E0">
        <w:rPr>
          <w:rFonts w:cstheme="minorHAnsi"/>
          <w:sz w:val="24"/>
          <w:szCs w:val="24"/>
        </w:rPr>
        <w:t>,</w:t>
      </w:r>
      <w:r>
        <w:rPr>
          <w:rFonts w:cstheme="minorHAnsi"/>
          <w:sz w:val="24"/>
          <w:szCs w:val="24"/>
        </w:rPr>
        <w:t>”Between</w:t>
      </w:r>
      <w:proofErr w:type="spellEnd"/>
      <w:proofErr w:type="gramEnd"/>
      <w:r>
        <w:rPr>
          <w:rFonts w:cstheme="minorHAnsi"/>
          <w:sz w:val="24"/>
          <w:szCs w:val="24"/>
        </w:rPr>
        <w:t xml:space="preserve"> Village and Kremlin,”</w:t>
      </w:r>
      <w:r w:rsidRPr="005119E0">
        <w:rPr>
          <w:rFonts w:cstheme="minorHAnsi"/>
          <w:sz w:val="24"/>
          <w:szCs w:val="24"/>
        </w:rPr>
        <w:t xml:space="preserve"> 7</w:t>
      </w:r>
      <w:r>
        <w:rPr>
          <w:rFonts w:cstheme="minorHAnsi"/>
          <w:sz w:val="24"/>
          <w:szCs w:val="24"/>
        </w:rPr>
        <w:t>4.</w:t>
      </w:r>
    </w:p>
    <w:p w14:paraId="3207AEBB" w14:textId="77777777" w:rsidR="00966A02" w:rsidRDefault="00966A02" w:rsidP="00966A02">
      <w:pPr>
        <w:pStyle w:val="FootnoteText"/>
      </w:pPr>
    </w:p>
  </w:footnote>
  <w:footnote w:id="8">
    <w:p w14:paraId="6BC7086F" w14:textId="17FE6A3E" w:rsidR="00966A02" w:rsidRDefault="00966A02" w:rsidP="00966A02">
      <w:pPr>
        <w:pStyle w:val="FootnoteText"/>
        <w:jc w:val="both"/>
        <w:rPr>
          <w:rFonts w:cstheme="minorHAnsi"/>
          <w:sz w:val="24"/>
          <w:szCs w:val="24"/>
        </w:rPr>
      </w:pPr>
      <w:r>
        <w:rPr>
          <w:rStyle w:val="FootnoteReference"/>
        </w:rPr>
        <w:footnoteRef/>
      </w:r>
      <w:r>
        <w:rPr>
          <w:sz w:val="24"/>
          <w:szCs w:val="24"/>
        </w:rPr>
        <w:t xml:space="preserve"> </w:t>
      </w:r>
      <w:proofErr w:type="spellStart"/>
      <w:r>
        <w:rPr>
          <w:rFonts w:cstheme="minorHAnsi"/>
          <w:sz w:val="24"/>
          <w:szCs w:val="24"/>
        </w:rPr>
        <w:t>Siegelbaum</w:t>
      </w:r>
      <w:proofErr w:type="spellEnd"/>
      <w:r>
        <w:rPr>
          <w:rFonts w:cstheme="minorHAnsi"/>
          <w:sz w:val="24"/>
          <w:szCs w:val="24"/>
        </w:rPr>
        <w:t xml:space="preserve">, </w:t>
      </w:r>
      <w:r w:rsidRPr="009E727F">
        <w:rPr>
          <w:rFonts w:cstheme="minorHAnsi"/>
          <w:i/>
          <w:sz w:val="24"/>
          <w:szCs w:val="24"/>
        </w:rPr>
        <w:t>Soviet State and Society</w:t>
      </w:r>
      <w:r>
        <w:rPr>
          <w:rFonts w:cstheme="minorHAnsi"/>
          <w:i/>
          <w:sz w:val="24"/>
          <w:szCs w:val="24"/>
        </w:rPr>
        <w:t xml:space="preserve"> between Revolutions, 1918-1929 (</w:t>
      </w:r>
      <w:r w:rsidR="00044C34" w:rsidRPr="00044C34">
        <w:rPr>
          <w:iCs/>
          <w:sz w:val="24"/>
          <w:szCs w:val="24"/>
        </w:rPr>
        <w:t>Cambridge</w:t>
      </w:r>
      <w:r w:rsidR="00044C34">
        <w:rPr>
          <w:iCs/>
          <w:sz w:val="24"/>
          <w:szCs w:val="24"/>
        </w:rPr>
        <w:t xml:space="preserve">: </w:t>
      </w:r>
      <w:r w:rsidR="00044C34" w:rsidRPr="00044C34">
        <w:rPr>
          <w:iCs/>
          <w:sz w:val="24"/>
          <w:szCs w:val="24"/>
        </w:rPr>
        <w:t>Cambridge</w:t>
      </w:r>
      <w:r w:rsidR="00044C34">
        <w:rPr>
          <w:iCs/>
          <w:sz w:val="24"/>
          <w:szCs w:val="24"/>
        </w:rPr>
        <w:t xml:space="preserve"> University Press</w:t>
      </w:r>
      <w:r w:rsidR="00044C34">
        <w:rPr>
          <w:i/>
          <w:sz w:val="24"/>
          <w:szCs w:val="24"/>
        </w:rPr>
        <w:t xml:space="preserve">, </w:t>
      </w:r>
      <w:r w:rsidRPr="00044C34">
        <w:rPr>
          <w:rFonts w:cstheme="minorHAnsi"/>
          <w:iCs/>
          <w:sz w:val="24"/>
          <w:szCs w:val="24"/>
        </w:rPr>
        <w:t>1992</w:t>
      </w:r>
      <w:r>
        <w:rPr>
          <w:rFonts w:cstheme="minorHAnsi"/>
          <w:i/>
          <w:sz w:val="24"/>
          <w:szCs w:val="24"/>
        </w:rPr>
        <w:t>)</w:t>
      </w:r>
      <w:r>
        <w:rPr>
          <w:rFonts w:cstheme="minorHAnsi"/>
          <w:iCs/>
          <w:sz w:val="24"/>
          <w:szCs w:val="24"/>
        </w:rPr>
        <w:t xml:space="preserve">; </w:t>
      </w:r>
      <w:r w:rsidRPr="00763C6A">
        <w:rPr>
          <w:rFonts w:cstheme="minorHAnsi"/>
          <w:sz w:val="24"/>
          <w:szCs w:val="24"/>
        </w:rPr>
        <w:t>R</w:t>
      </w:r>
      <w:r>
        <w:rPr>
          <w:rFonts w:cstheme="minorHAnsi"/>
          <w:sz w:val="24"/>
          <w:szCs w:val="24"/>
        </w:rPr>
        <w:t xml:space="preserve">obert </w:t>
      </w:r>
      <w:proofErr w:type="spellStart"/>
      <w:r w:rsidRPr="00763C6A">
        <w:rPr>
          <w:rFonts w:cstheme="minorHAnsi"/>
          <w:sz w:val="24"/>
          <w:szCs w:val="24"/>
        </w:rPr>
        <w:t>H</w:t>
      </w:r>
      <w:r>
        <w:rPr>
          <w:rFonts w:cstheme="minorHAnsi"/>
          <w:sz w:val="24"/>
          <w:szCs w:val="24"/>
        </w:rPr>
        <w:t>immer</w:t>
      </w:r>
      <w:proofErr w:type="spellEnd"/>
      <w:r>
        <w:rPr>
          <w:rFonts w:cstheme="minorHAnsi"/>
          <w:sz w:val="24"/>
          <w:szCs w:val="24"/>
        </w:rPr>
        <w:t xml:space="preserve">, “The Transition from War Communism to the New Economic Policy: An Analysis of Stalin’s Views”, </w:t>
      </w:r>
      <w:r w:rsidRPr="00763C6A">
        <w:rPr>
          <w:rFonts w:cstheme="minorHAnsi"/>
          <w:i/>
          <w:iCs/>
          <w:sz w:val="24"/>
          <w:szCs w:val="24"/>
        </w:rPr>
        <w:t>The Russian Review</w:t>
      </w:r>
      <w:r>
        <w:rPr>
          <w:rFonts w:cstheme="minorHAnsi"/>
          <w:sz w:val="24"/>
          <w:szCs w:val="24"/>
        </w:rPr>
        <w:t xml:space="preserve">, vol 53 (Oct 1994), 515-529.  Jonathan Crompton, </w:t>
      </w:r>
      <w:r>
        <w:rPr>
          <w:sz w:val="24"/>
          <w:szCs w:val="24"/>
        </w:rPr>
        <w:t xml:space="preserve">“Resistance and Authority in Siberia, 1920-1921,” </w:t>
      </w:r>
      <w:r w:rsidRPr="00892690">
        <w:rPr>
          <w:i/>
          <w:iCs/>
          <w:sz w:val="24"/>
          <w:szCs w:val="24"/>
        </w:rPr>
        <w:t>Revolutionary Russia</w:t>
      </w:r>
      <w:r>
        <w:rPr>
          <w:sz w:val="24"/>
          <w:szCs w:val="24"/>
        </w:rPr>
        <w:t xml:space="preserve"> (1997) 10 (2), 1-24.</w:t>
      </w:r>
    </w:p>
    <w:p w14:paraId="4D9B759F" w14:textId="77777777" w:rsidR="00966A02" w:rsidRDefault="00966A02" w:rsidP="00966A02">
      <w:pPr>
        <w:pStyle w:val="FootnoteText"/>
        <w:jc w:val="both"/>
      </w:pPr>
    </w:p>
  </w:footnote>
  <w:footnote w:id="9">
    <w:p w14:paraId="5FFC32CC" w14:textId="71C0B272" w:rsidR="00966A02" w:rsidRDefault="00966A02" w:rsidP="00966A02">
      <w:pPr>
        <w:pStyle w:val="FootnoteText"/>
        <w:jc w:val="both"/>
      </w:pPr>
      <w:r w:rsidRPr="00F26336">
        <w:rPr>
          <w:rStyle w:val="FootnoteReference"/>
          <w:sz w:val="24"/>
          <w:szCs w:val="24"/>
        </w:rPr>
        <w:footnoteRef/>
      </w:r>
      <w:r w:rsidRPr="00F26336">
        <w:rPr>
          <w:sz w:val="24"/>
          <w:szCs w:val="24"/>
        </w:rPr>
        <w:t xml:space="preserve"> Michael</w:t>
      </w:r>
      <w:r>
        <w:t xml:space="preserve"> </w:t>
      </w:r>
      <w:r w:rsidRPr="00621C83">
        <w:rPr>
          <w:sz w:val="24"/>
          <w:szCs w:val="24"/>
        </w:rPr>
        <w:t>Melancon, “</w:t>
      </w:r>
      <w:r w:rsidRPr="006E5F87">
        <w:rPr>
          <w:sz w:val="24"/>
          <w:szCs w:val="24"/>
        </w:rPr>
        <w:t>“Trial Run</w:t>
      </w:r>
      <w:r>
        <w:rPr>
          <w:sz w:val="24"/>
          <w:szCs w:val="24"/>
        </w:rPr>
        <w:t xml:space="preserve"> for Soviet Food Requisitioning: The Expedition to Orel province, </w:t>
      </w:r>
      <w:proofErr w:type="gramStart"/>
      <w:r>
        <w:rPr>
          <w:sz w:val="24"/>
          <w:szCs w:val="24"/>
        </w:rPr>
        <w:t>Fall</w:t>
      </w:r>
      <w:proofErr w:type="gramEnd"/>
      <w:r>
        <w:rPr>
          <w:sz w:val="24"/>
          <w:szCs w:val="24"/>
        </w:rPr>
        <w:t xml:space="preserve"> 1918</w:t>
      </w:r>
      <w:r w:rsidRPr="006E5F87">
        <w:rPr>
          <w:sz w:val="24"/>
          <w:szCs w:val="24"/>
        </w:rPr>
        <w:t>,”</w:t>
      </w:r>
      <w:r>
        <w:rPr>
          <w:sz w:val="24"/>
          <w:szCs w:val="24"/>
        </w:rPr>
        <w:t xml:space="preserve">in </w:t>
      </w:r>
      <w:r w:rsidRPr="00F26336">
        <w:rPr>
          <w:i/>
          <w:sz w:val="24"/>
          <w:szCs w:val="24"/>
        </w:rPr>
        <w:t>The Russian Review</w:t>
      </w:r>
      <w:r>
        <w:rPr>
          <w:sz w:val="24"/>
          <w:szCs w:val="24"/>
        </w:rPr>
        <w:t xml:space="preserve"> (2010) vol. 69 (3),” 334; </w:t>
      </w:r>
      <w:r w:rsidRPr="00B75B92">
        <w:rPr>
          <w:rFonts w:cstheme="minorHAnsi"/>
          <w:bCs/>
          <w:sz w:val="24"/>
          <w:szCs w:val="24"/>
        </w:rPr>
        <w:t xml:space="preserve">Raleigh, </w:t>
      </w:r>
      <w:r w:rsidRPr="001F7256">
        <w:rPr>
          <w:rFonts w:cstheme="minorHAnsi"/>
          <w:bCs/>
          <w:i/>
          <w:iCs/>
          <w:sz w:val="24"/>
          <w:szCs w:val="24"/>
        </w:rPr>
        <w:t>Experiencing Russia’s Civil Wa</w:t>
      </w:r>
      <w:r w:rsidR="00431C25">
        <w:rPr>
          <w:rFonts w:cstheme="minorHAnsi"/>
          <w:bCs/>
          <w:i/>
          <w:iCs/>
          <w:sz w:val="24"/>
          <w:szCs w:val="24"/>
        </w:rPr>
        <w:t>r</w:t>
      </w:r>
      <w:r>
        <w:rPr>
          <w:rFonts w:cstheme="minorHAnsi"/>
          <w:bCs/>
          <w:i/>
          <w:iCs/>
          <w:sz w:val="24"/>
          <w:szCs w:val="24"/>
        </w:rPr>
        <w:t xml:space="preserve">, </w:t>
      </w:r>
      <w:r w:rsidRPr="00B75B92">
        <w:rPr>
          <w:rFonts w:cstheme="minorHAnsi"/>
          <w:bCs/>
          <w:sz w:val="24"/>
          <w:szCs w:val="24"/>
        </w:rPr>
        <w:t>324.</w:t>
      </w:r>
    </w:p>
    <w:p w14:paraId="6935945F" w14:textId="77777777" w:rsidR="00966A02" w:rsidRDefault="00966A02" w:rsidP="00966A02">
      <w:pPr>
        <w:pStyle w:val="FootnoteText"/>
      </w:pPr>
    </w:p>
  </w:footnote>
  <w:footnote w:id="10">
    <w:p w14:paraId="4789FFAA" w14:textId="2CBF41C5" w:rsidR="00966A02" w:rsidRPr="006C4DC1" w:rsidRDefault="00966A02" w:rsidP="00966A02">
      <w:pPr>
        <w:pStyle w:val="FootnoteText"/>
        <w:rPr>
          <w:sz w:val="24"/>
          <w:szCs w:val="24"/>
        </w:rPr>
      </w:pPr>
      <w:r w:rsidRPr="006C4DC1">
        <w:rPr>
          <w:rStyle w:val="FootnoteReference"/>
          <w:sz w:val="24"/>
          <w:szCs w:val="24"/>
        </w:rPr>
        <w:footnoteRef/>
      </w:r>
      <w:r w:rsidRPr="006C4DC1">
        <w:rPr>
          <w:sz w:val="24"/>
          <w:szCs w:val="24"/>
        </w:rPr>
        <w:t xml:space="preserve"> S.A. Smith</w:t>
      </w:r>
      <w:r>
        <w:rPr>
          <w:sz w:val="24"/>
          <w:szCs w:val="24"/>
        </w:rPr>
        <w:t>,</w:t>
      </w:r>
      <w:r w:rsidRPr="006C4DC1">
        <w:rPr>
          <w:sz w:val="24"/>
          <w:szCs w:val="24"/>
        </w:rPr>
        <w:t xml:space="preserve"> </w:t>
      </w:r>
      <w:r w:rsidRPr="006C4DC1">
        <w:rPr>
          <w:i/>
          <w:iCs/>
          <w:sz w:val="24"/>
          <w:szCs w:val="24"/>
        </w:rPr>
        <w:t xml:space="preserve">Russia in Revolution: </w:t>
      </w:r>
      <w:r w:rsidR="007D1067">
        <w:rPr>
          <w:i/>
          <w:iCs/>
          <w:sz w:val="24"/>
          <w:szCs w:val="24"/>
        </w:rPr>
        <w:t>A</w:t>
      </w:r>
      <w:r w:rsidRPr="006C4DC1">
        <w:rPr>
          <w:i/>
          <w:iCs/>
          <w:sz w:val="24"/>
          <w:szCs w:val="24"/>
        </w:rPr>
        <w:t xml:space="preserve">n </w:t>
      </w:r>
      <w:r>
        <w:rPr>
          <w:i/>
          <w:iCs/>
          <w:sz w:val="24"/>
          <w:szCs w:val="24"/>
        </w:rPr>
        <w:t>E</w:t>
      </w:r>
      <w:r w:rsidRPr="006C4DC1">
        <w:rPr>
          <w:i/>
          <w:iCs/>
          <w:sz w:val="24"/>
          <w:szCs w:val="24"/>
        </w:rPr>
        <w:t xml:space="preserve">mpire in </w:t>
      </w:r>
      <w:r>
        <w:rPr>
          <w:i/>
          <w:iCs/>
          <w:sz w:val="24"/>
          <w:szCs w:val="24"/>
        </w:rPr>
        <w:t>C</w:t>
      </w:r>
      <w:r w:rsidRPr="006C4DC1">
        <w:rPr>
          <w:i/>
          <w:iCs/>
          <w:sz w:val="24"/>
          <w:szCs w:val="24"/>
        </w:rPr>
        <w:t xml:space="preserve">risis, 1890-1928 </w:t>
      </w:r>
      <w:r w:rsidRPr="006C4DC1">
        <w:rPr>
          <w:sz w:val="24"/>
          <w:szCs w:val="24"/>
        </w:rPr>
        <w:t>(</w:t>
      </w:r>
      <w:r>
        <w:rPr>
          <w:sz w:val="24"/>
          <w:szCs w:val="24"/>
        </w:rPr>
        <w:t>O</w:t>
      </w:r>
      <w:r w:rsidRPr="006C4DC1">
        <w:rPr>
          <w:sz w:val="24"/>
          <w:szCs w:val="24"/>
        </w:rPr>
        <w:t>xford</w:t>
      </w:r>
      <w:r w:rsidR="00044C34">
        <w:rPr>
          <w:sz w:val="24"/>
          <w:szCs w:val="24"/>
        </w:rPr>
        <w:t>: Oxford University Press,</w:t>
      </w:r>
      <w:r w:rsidRPr="006C4DC1">
        <w:rPr>
          <w:sz w:val="24"/>
          <w:szCs w:val="24"/>
        </w:rPr>
        <w:t xml:space="preserve"> 201</w:t>
      </w:r>
      <w:r>
        <w:rPr>
          <w:sz w:val="24"/>
          <w:szCs w:val="24"/>
        </w:rPr>
        <w:t>7</w:t>
      </w:r>
      <w:r w:rsidRPr="006C4DC1">
        <w:rPr>
          <w:sz w:val="24"/>
          <w:szCs w:val="24"/>
        </w:rPr>
        <w:t>)</w:t>
      </w:r>
      <w:r>
        <w:rPr>
          <w:sz w:val="24"/>
          <w:szCs w:val="24"/>
        </w:rPr>
        <w:t>.</w:t>
      </w:r>
    </w:p>
    <w:p w14:paraId="1421FFF7" w14:textId="77777777" w:rsidR="00966A02" w:rsidRDefault="00966A02" w:rsidP="00966A02">
      <w:pPr>
        <w:pStyle w:val="FootnoteText"/>
      </w:pPr>
    </w:p>
  </w:footnote>
  <w:footnote w:id="11">
    <w:p w14:paraId="77656D16" w14:textId="77777777" w:rsidR="00966A02" w:rsidRPr="008F0693" w:rsidRDefault="00966A02" w:rsidP="00966A02">
      <w:pPr>
        <w:pStyle w:val="FootnoteText"/>
        <w:rPr>
          <w:sz w:val="24"/>
          <w:szCs w:val="24"/>
        </w:rPr>
      </w:pPr>
      <w:r w:rsidRPr="008F0693">
        <w:rPr>
          <w:rStyle w:val="FootnoteReference"/>
          <w:sz w:val="24"/>
          <w:szCs w:val="24"/>
        </w:rPr>
        <w:footnoteRef/>
      </w:r>
      <w:r w:rsidRPr="008F0693">
        <w:rPr>
          <w:sz w:val="24"/>
          <w:szCs w:val="24"/>
        </w:rPr>
        <w:t xml:space="preserve"> </w:t>
      </w:r>
      <w:proofErr w:type="spellStart"/>
      <w:r w:rsidRPr="008F0693">
        <w:rPr>
          <w:sz w:val="24"/>
          <w:szCs w:val="24"/>
        </w:rPr>
        <w:t>Lih</w:t>
      </w:r>
      <w:proofErr w:type="spellEnd"/>
      <w:r w:rsidRPr="008F0693">
        <w:rPr>
          <w:sz w:val="24"/>
          <w:szCs w:val="24"/>
        </w:rPr>
        <w:t xml:space="preserve">, </w:t>
      </w:r>
      <w:r w:rsidRPr="008F0693">
        <w:rPr>
          <w:i/>
          <w:iCs/>
          <w:sz w:val="24"/>
          <w:szCs w:val="24"/>
        </w:rPr>
        <w:t>Bread and Authority</w:t>
      </w:r>
      <w:r w:rsidRPr="008F0693">
        <w:rPr>
          <w:sz w:val="24"/>
          <w:szCs w:val="24"/>
        </w:rPr>
        <w:t>, 183.</w:t>
      </w:r>
    </w:p>
    <w:p w14:paraId="0916D457" w14:textId="77777777" w:rsidR="00966A02" w:rsidRDefault="00966A02" w:rsidP="00966A02">
      <w:pPr>
        <w:pStyle w:val="FootnoteText"/>
      </w:pPr>
    </w:p>
  </w:footnote>
  <w:footnote w:id="12">
    <w:p w14:paraId="4BDCBE15" w14:textId="47EC435A" w:rsidR="00966A02" w:rsidRDefault="00966A02" w:rsidP="00966A02">
      <w:pPr>
        <w:pStyle w:val="FootnoteText"/>
        <w:jc w:val="both"/>
        <w:rPr>
          <w:sz w:val="24"/>
          <w:szCs w:val="24"/>
        </w:rPr>
      </w:pPr>
      <w:r w:rsidRPr="00F36F68">
        <w:rPr>
          <w:rStyle w:val="FootnoteReference"/>
          <w:sz w:val="24"/>
          <w:szCs w:val="24"/>
        </w:rPr>
        <w:footnoteRef/>
      </w:r>
      <w:r w:rsidRPr="00F36F68">
        <w:rPr>
          <w:sz w:val="24"/>
          <w:szCs w:val="24"/>
        </w:rPr>
        <w:t xml:space="preserve"> </w:t>
      </w:r>
      <w:r w:rsidR="00CD0F70">
        <w:rPr>
          <w:rFonts w:cstheme="minorHAnsi"/>
          <w:sz w:val="24"/>
          <w:szCs w:val="24"/>
        </w:rPr>
        <w:t>From the late-19</w:t>
      </w:r>
      <w:r w:rsidR="00CD0F70" w:rsidRPr="00CD0F70">
        <w:rPr>
          <w:rFonts w:cstheme="minorHAnsi"/>
          <w:sz w:val="24"/>
          <w:szCs w:val="24"/>
          <w:vertAlign w:val="superscript"/>
        </w:rPr>
        <w:t>th</w:t>
      </w:r>
      <w:r w:rsidR="00CD0F70">
        <w:rPr>
          <w:rFonts w:cstheme="minorHAnsi"/>
          <w:sz w:val="24"/>
          <w:szCs w:val="24"/>
        </w:rPr>
        <w:t xml:space="preserve"> century</w:t>
      </w:r>
      <w:r w:rsidRPr="00234439">
        <w:rPr>
          <w:rFonts w:cstheme="minorHAnsi"/>
          <w:sz w:val="24"/>
          <w:szCs w:val="24"/>
        </w:rPr>
        <w:t xml:space="preserve">, local </w:t>
      </w:r>
      <w:r>
        <w:rPr>
          <w:rFonts w:cstheme="minorHAnsi"/>
          <w:sz w:val="24"/>
          <w:szCs w:val="24"/>
        </w:rPr>
        <w:t xml:space="preserve">rural </w:t>
      </w:r>
      <w:r w:rsidRPr="00234439">
        <w:rPr>
          <w:rFonts w:cstheme="minorHAnsi"/>
          <w:sz w:val="24"/>
          <w:szCs w:val="24"/>
        </w:rPr>
        <w:t xml:space="preserve">officials </w:t>
      </w:r>
      <w:r>
        <w:rPr>
          <w:rFonts w:cstheme="minorHAnsi"/>
          <w:sz w:val="24"/>
          <w:szCs w:val="24"/>
        </w:rPr>
        <w:t>typically</w:t>
      </w:r>
      <w:r w:rsidRPr="00234439">
        <w:rPr>
          <w:rFonts w:cstheme="minorHAnsi"/>
          <w:sz w:val="24"/>
          <w:szCs w:val="24"/>
        </w:rPr>
        <w:t xml:space="preserve"> stop</w:t>
      </w:r>
      <w:r>
        <w:rPr>
          <w:rFonts w:cstheme="minorHAnsi"/>
          <w:sz w:val="24"/>
          <w:szCs w:val="24"/>
        </w:rPr>
        <w:t>ped</w:t>
      </w:r>
      <w:r w:rsidRPr="00234439">
        <w:rPr>
          <w:rFonts w:cstheme="minorHAnsi"/>
          <w:sz w:val="24"/>
          <w:szCs w:val="24"/>
        </w:rPr>
        <w:t xml:space="preserve"> short of </w:t>
      </w:r>
      <w:r w:rsidR="00CD0F70">
        <w:rPr>
          <w:rFonts w:cstheme="minorHAnsi"/>
          <w:sz w:val="24"/>
          <w:szCs w:val="24"/>
        </w:rPr>
        <w:t xml:space="preserve">fully collecting </w:t>
      </w:r>
      <w:r w:rsidR="00CD0F70" w:rsidRPr="00234439">
        <w:rPr>
          <w:rFonts w:cstheme="minorHAnsi"/>
          <w:sz w:val="24"/>
          <w:szCs w:val="24"/>
        </w:rPr>
        <w:t>state-imposed obligations</w:t>
      </w:r>
      <w:r w:rsidR="00CD0F70">
        <w:rPr>
          <w:rFonts w:cstheme="minorHAnsi"/>
          <w:sz w:val="24"/>
          <w:szCs w:val="24"/>
        </w:rPr>
        <w:t xml:space="preserve"> </w:t>
      </w:r>
      <w:r w:rsidR="007D1067">
        <w:rPr>
          <w:rFonts w:cstheme="minorHAnsi"/>
          <w:sz w:val="24"/>
          <w:szCs w:val="24"/>
        </w:rPr>
        <w:t xml:space="preserve">since </w:t>
      </w:r>
      <w:r w:rsidRPr="00234439">
        <w:rPr>
          <w:rFonts w:cstheme="minorHAnsi"/>
          <w:sz w:val="24"/>
          <w:szCs w:val="24"/>
        </w:rPr>
        <w:t xml:space="preserve">trouble would </w:t>
      </w:r>
      <w:r w:rsidR="00C74498">
        <w:rPr>
          <w:rFonts w:cstheme="minorHAnsi"/>
          <w:sz w:val="24"/>
          <w:szCs w:val="24"/>
        </w:rPr>
        <w:t xml:space="preserve">rarely </w:t>
      </w:r>
      <w:r w:rsidRPr="00234439">
        <w:rPr>
          <w:rFonts w:cstheme="minorHAnsi"/>
          <w:sz w:val="24"/>
          <w:szCs w:val="24"/>
        </w:rPr>
        <w:t>come of falling short and the difference was likely to be forgiven.</w:t>
      </w:r>
      <w:r>
        <w:rPr>
          <w:rFonts w:ascii="Times New Roman" w:hAnsi="Times New Roman" w:cs="Times New Roman"/>
        </w:rPr>
        <w:t xml:space="preserve"> </w:t>
      </w:r>
      <w:r>
        <w:rPr>
          <w:sz w:val="24"/>
          <w:szCs w:val="24"/>
        </w:rPr>
        <w:t xml:space="preserve"> Yanni </w:t>
      </w:r>
      <w:proofErr w:type="spellStart"/>
      <w:r>
        <w:rPr>
          <w:sz w:val="24"/>
          <w:szCs w:val="24"/>
        </w:rPr>
        <w:t>Kotsonis</w:t>
      </w:r>
      <w:proofErr w:type="spellEnd"/>
      <w:r>
        <w:rPr>
          <w:sz w:val="24"/>
          <w:szCs w:val="24"/>
        </w:rPr>
        <w:t xml:space="preserve">, </w:t>
      </w:r>
      <w:r w:rsidRPr="00F7020D">
        <w:rPr>
          <w:i/>
          <w:iCs/>
          <w:sz w:val="24"/>
          <w:szCs w:val="24"/>
        </w:rPr>
        <w:t xml:space="preserve">States of Obligation: Taxes and Citizenship in the Russian Empire and Early Soviet Republic </w:t>
      </w:r>
      <w:r>
        <w:rPr>
          <w:sz w:val="24"/>
          <w:szCs w:val="24"/>
        </w:rPr>
        <w:t xml:space="preserve">(Toronto, </w:t>
      </w:r>
      <w:r w:rsidR="00044C34">
        <w:rPr>
          <w:sz w:val="24"/>
          <w:szCs w:val="24"/>
        </w:rPr>
        <w:t xml:space="preserve">University of Toronto Press, </w:t>
      </w:r>
      <w:r>
        <w:rPr>
          <w:sz w:val="24"/>
          <w:szCs w:val="24"/>
        </w:rPr>
        <w:t>2014), 268-269.</w:t>
      </w:r>
    </w:p>
    <w:p w14:paraId="6E751979" w14:textId="77777777" w:rsidR="00966A02" w:rsidRPr="00F36F68" w:rsidRDefault="00966A02" w:rsidP="00966A02">
      <w:pPr>
        <w:pStyle w:val="FootnoteText"/>
        <w:rPr>
          <w:sz w:val="24"/>
          <w:szCs w:val="24"/>
        </w:rPr>
      </w:pPr>
    </w:p>
  </w:footnote>
  <w:footnote w:id="13">
    <w:p w14:paraId="1D5F1BBD" w14:textId="1980F4A1" w:rsidR="00966A02" w:rsidRDefault="00966A02" w:rsidP="00966A02">
      <w:pPr>
        <w:pStyle w:val="FootnoteText"/>
        <w:jc w:val="both"/>
        <w:rPr>
          <w:i/>
          <w:sz w:val="24"/>
          <w:szCs w:val="24"/>
        </w:rPr>
      </w:pPr>
      <w:r>
        <w:rPr>
          <w:rStyle w:val="FootnoteReference"/>
        </w:rPr>
        <w:footnoteRef/>
      </w:r>
      <w:r>
        <w:t xml:space="preserve"> </w:t>
      </w:r>
      <w:r w:rsidRPr="005F35D1">
        <w:rPr>
          <w:sz w:val="24"/>
          <w:szCs w:val="24"/>
        </w:rPr>
        <w:t xml:space="preserve">On the origins of the </w:t>
      </w:r>
      <w:proofErr w:type="spellStart"/>
      <w:r w:rsidRPr="005F35D1">
        <w:rPr>
          <w:i/>
          <w:sz w:val="24"/>
          <w:szCs w:val="24"/>
        </w:rPr>
        <w:t>razverstka</w:t>
      </w:r>
      <w:proofErr w:type="spellEnd"/>
      <w:r w:rsidRPr="005F35D1">
        <w:rPr>
          <w:sz w:val="24"/>
          <w:szCs w:val="24"/>
        </w:rPr>
        <w:t xml:space="preserve"> a</w:t>
      </w:r>
      <w:r>
        <w:rPr>
          <w:sz w:val="24"/>
          <w:szCs w:val="24"/>
        </w:rPr>
        <w:t>nd its replacement of the Food Supply D</w:t>
      </w:r>
      <w:r w:rsidRPr="005F35D1">
        <w:rPr>
          <w:sz w:val="24"/>
          <w:szCs w:val="24"/>
        </w:rPr>
        <w:t>ictatorship</w:t>
      </w:r>
      <w:r>
        <w:rPr>
          <w:sz w:val="24"/>
          <w:szCs w:val="24"/>
        </w:rPr>
        <w:t xml:space="preserve"> </w:t>
      </w:r>
      <w:r w:rsidRPr="005F35D1">
        <w:rPr>
          <w:sz w:val="24"/>
          <w:szCs w:val="24"/>
        </w:rPr>
        <w:t>in mid-late 1918 see</w:t>
      </w:r>
      <w:r>
        <w:rPr>
          <w:sz w:val="24"/>
          <w:szCs w:val="24"/>
        </w:rPr>
        <w:t xml:space="preserve"> </w:t>
      </w:r>
      <w:proofErr w:type="spellStart"/>
      <w:r>
        <w:rPr>
          <w:sz w:val="24"/>
          <w:szCs w:val="24"/>
        </w:rPr>
        <w:t>Lih</w:t>
      </w:r>
      <w:proofErr w:type="spellEnd"/>
      <w:r>
        <w:rPr>
          <w:sz w:val="24"/>
          <w:szCs w:val="24"/>
        </w:rPr>
        <w:t xml:space="preserve">, </w:t>
      </w:r>
      <w:r w:rsidRPr="00384FCB">
        <w:rPr>
          <w:i/>
          <w:iCs/>
          <w:sz w:val="24"/>
          <w:szCs w:val="24"/>
        </w:rPr>
        <w:t>Bread and Authority</w:t>
      </w:r>
      <w:r>
        <w:rPr>
          <w:rFonts w:cstheme="minorHAnsi"/>
          <w:i/>
          <w:sz w:val="24"/>
          <w:szCs w:val="24"/>
        </w:rPr>
        <w:t xml:space="preserve">; </w:t>
      </w:r>
      <w:proofErr w:type="spellStart"/>
      <w:r w:rsidRPr="005F35D1">
        <w:rPr>
          <w:rFonts w:cstheme="minorHAnsi"/>
          <w:sz w:val="24"/>
          <w:szCs w:val="24"/>
        </w:rPr>
        <w:t>Melanson</w:t>
      </w:r>
      <w:proofErr w:type="spellEnd"/>
      <w:r w:rsidRPr="005F35D1">
        <w:rPr>
          <w:rFonts w:cstheme="minorHAnsi"/>
          <w:sz w:val="24"/>
          <w:szCs w:val="24"/>
        </w:rPr>
        <w:t>,</w:t>
      </w:r>
      <w:r>
        <w:rPr>
          <w:rFonts w:cstheme="minorHAnsi"/>
          <w:sz w:val="24"/>
          <w:szCs w:val="24"/>
        </w:rPr>
        <w:t xml:space="preserve"> “Trial Run”: Aaron </w:t>
      </w:r>
      <w:proofErr w:type="spellStart"/>
      <w:r>
        <w:rPr>
          <w:rFonts w:cstheme="minorHAnsi"/>
          <w:sz w:val="24"/>
          <w:szCs w:val="24"/>
        </w:rPr>
        <w:t>Retish</w:t>
      </w:r>
      <w:proofErr w:type="spellEnd"/>
      <w:r>
        <w:rPr>
          <w:rFonts w:cstheme="minorHAnsi"/>
          <w:sz w:val="24"/>
          <w:szCs w:val="24"/>
        </w:rPr>
        <w:t xml:space="preserve">, </w:t>
      </w:r>
      <w:r w:rsidRPr="003D3649">
        <w:rPr>
          <w:i/>
          <w:sz w:val="24"/>
          <w:szCs w:val="24"/>
        </w:rPr>
        <w:t>Russia’s Peasants</w:t>
      </w:r>
      <w:r w:rsidR="00431C25">
        <w:rPr>
          <w:i/>
          <w:sz w:val="24"/>
          <w:szCs w:val="24"/>
        </w:rPr>
        <w:t>.</w:t>
      </w:r>
    </w:p>
    <w:p w14:paraId="64B7E0F9" w14:textId="77777777" w:rsidR="00966A02" w:rsidRDefault="00966A02" w:rsidP="00966A02">
      <w:pPr>
        <w:pStyle w:val="FootnoteText"/>
        <w:jc w:val="both"/>
      </w:pPr>
    </w:p>
  </w:footnote>
  <w:footnote w:id="14">
    <w:p w14:paraId="6DFDD8DA" w14:textId="03359591" w:rsidR="00EE7010" w:rsidRPr="00281180" w:rsidRDefault="00EE7010" w:rsidP="00EE7010">
      <w:pPr>
        <w:pStyle w:val="FootnoteText"/>
        <w:jc w:val="both"/>
        <w:rPr>
          <w:sz w:val="24"/>
          <w:szCs w:val="24"/>
        </w:rPr>
      </w:pPr>
      <w:r>
        <w:rPr>
          <w:rStyle w:val="FootnoteReference"/>
        </w:rPr>
        <w:footnoteRef/>
      </w:r>
      <w:bookmarkStart w:id="3" w:name="_Hlk43615153"/>
      <w:r>
        <w:rPr>
          <w:rFonts w:cstheme="minorHAnsi"/>
          <w:sz w:val="24"/>
          <w:szCs w:val="24"/>
        </w:rPr>
        <w:t xml:space="preserve"> </w:t>
      </w:r>
      <w:proofErr w:type="spellStart"/>
      <w:r>
        <w:rPr>
          <w:rFonts w:cstheme="minorHAnsi"/>
          <w:sz w:val="24"/>
          <w:szCs w:val="24"/>
        </w:rPr>
        <w:t>Malle</w:t>
      </w:r>
      <w:proofErr w:type="spellEnd"/>
      <w:r w:rsidRPr="0025635C">
        <w:rPr>
          <w:rFonts w:cstheme="minorHAnsi"/>
          <w:sz w:val="24"/>
          <w:szCs w:val="24"/>
        </w:rPr>
        <w:t xml:space="preserve"> note</w:t>
      </w:r>
      <w:r>
        <w:rPr>
          <w:rFonts w:cstheme="minorHAnsi"/>
          <w:sz w:val="24"/>
          <w:szCs w:val="24"/>
        </w:rPr>
        <w:t>s</w:t>
      </w:r>
      <w:r w:rsidRPr="0025635C">
        <w:rPr>
          <w:rFonts w:cstheme="minorHAnsi"/>
          <w:sz w:val="24"/>
          <w:szCs w:val="24"/>
        </w:rPr>
        <w:t xml:space="preserve"> essential differences between </w:t>
      </w:r>
      <w:r w:rsidR="00FB1F01" w:rsidRPr="0025635C">
        <w:rPr>
          <w:rFonts w:cstheme="minorHAnsi"/>
          <w:sz w:val="24"/>
          <w:szCs w:val="24"/>
        </w:rPr>
        <w:t xml:space="preserve">Black Earth </w:t>
      </w:r>
      <w:r w:rsidRPr="0025635C">
        <w:rPr>
          <w:rFonts w:cstheme="minorHAnsi"/>
          <w:sz w:val="24"/>
          <w:szCs w:val="24"/>
        </w:rPr>
        <w:t xml:space="preserve">grain-producing provinces that remained under Soviet rule during 1918-1920 and </w:t>
      </w:r>
      <w:r w:rsidR="00FB1F01">
        <w:rPr>
          <w:rFonts w:cstheme="minorHAnsi"/>
          <w:sz w:val="24"/>
          <w:szCs w:val="24"/>
        </w:rPr>
        <w:t>those</w:t>
      </w:r>
      <w:r w:rsidRPr="0025635C">
        <w:rPr>
          <w:rFonts w:cstheme="minorHAnsi"/>
          <w:sz w:val="24"/>
          <w:szCs w:val="24"/>
        </w:rPr>
        <w:t xml:space="preserve"> that experienced front-line fighting and military occupation.  </w:t>
      </w:r>
      <w:proofErr w:type="spellStart"/>
      <w:r>
        <w:rPr>
          <w:rFonts w:cstheme="minorHAnsi"/>
          <w:sz w:val="24"/>
          <w:szCs w:val="24"/>
        </w:rPr>
        <w:t>Malle</w:t>
      </w:r>
      <w:proofErr w:type="spellEnd"/>
      <w:r>
        <w:rPr>
          <w:rFonts w:cstheme="minorHAnsi"/>
          <w:sz w:val="24"/>
          <w:szCs w:val="24"/>
        </w:rPr>
        <w:t xml:space="preserve">, </w:t>
      </w:r>
      <w:r>
        <w:rPr>
          <w:rFonts w:cstheme="minorHAnsi"/>
          <w:i/>
          <w:sz w:val="24"/>
          <w:szCs w:val="24"/>
        </w:rPr>
        <w:t>The Economic Organization</w:t>
      </w:r>
      <w:r>
        <w:rPr>
          <w:rFonts w:cstheme="minorHAnsi"/>
          <w:sz w:val="24"/>
          <w:szCs w:val="24"/>
        </w:rPr>
        <w:t xml:space="preserve">, </w:t>
      </w:r>
      <w:bookmarkEnd w:id="3"/>
      <w:r>
        <w:rPr>
          <w:rFonts w:cstheme="minorHAnsi"/>
          <w:sz w:val="24"/>
          <w:szCs w:val="24"/>
        </w:rPr>
        <w:t xml:space="preserve">434.  </w:t>
      </w:r>
      <w:r w:rsidRPr="00281180">
        <w:rPr>
          <w:rFonts w:cstheme="minorHAnsi"/>
          <w:sz w:val="24"/>
          <w:szCs w:val="24"/>
        </w:rPr>
        <w:t xml:space="preserve">In Figes’s account of the “Peasant Wars” that challenged the Soviet state in 1919 and 1920, the overwhelming number of </w:t>
      </w:r>
      <w:r w:rsidR="001F02B4">
        <w:rPr>
          <w:rFonts w:cstheme="minorHAnsi"/>
          <w:sz w:val="24"/>
          <w:szCs w:val="24"/>
        </w:rPr>
        <w:t xml:space="preserve">the </w:t>
      </w:r>
      <w:r w:rsidR="001F02B4" w:rsidRPr="00281180">
        <w:rPr>
          <w:rFonts w:cstheme="minorHAnsi"/>
          <w:sz w:val="24"/>
          <w:szCs w:val="24"/>
        </w:rPr>
        <w:t xml:space="preserve">most dangerous </w:t>
      </w:r>
      <w:r w:rsidRPr="00281180">
        <w:rPr>
          <w:rFonts w:cstheme="minorHAnsi"/>
          <w:sz w:val="24"/>
          <w:szCs w:val="24"/>
        </w:rPr>
        <w:t xml:space="preserve">rural uprisings </w:t>
      </w:r>
      <w:r w:rsidR="001F02B4">
        <w:rPr>
          <w:rFonts w:cstheme="minorHAnsi"/>
          <w:sz w:val="24"/>
          <w:szCs w:val="24"/>
        </w:rPr>
        <w:t>occu</w:t>
      </w:r>
      <w:r w:rsidR="005375B0">
        <w:rPr>
          <w:rFonts w:cstheme="minorHAnsi"/>
          <w:sz w:val="24"/>
          <w:szCs w:val="24"/>
        </w:rPr>
        <w:t>r</w:t>
      </w:r>
      <w:r w:rsidR="001F02B4">
        <w:rPr>
          <w:rFonts w:cstheme="minorHAnsi"/>
          <w:sz w:val="24"/>
          <w:szCs w:val="24"/>
        </w:rPr>
        <w:t>red</w:t>
      </w:r>
      <w:r w:rsidRPr="00281180">
        <w:rPr>
          <w:rFonts w:cstheme="minorHAnsi"/>
          <w:sz w:val="24"/>
          <w:szCs w:val="24"/>
        </w:rPr>
        <w:t xml:space="preserve"> immediately behind the frontlines a</w:t>
      </w:r>
      <w:r w:rsidR="005375B0">
        <w:rPr>
          <w:rFonts w:cstheme="minorHAnsi"/>
          <w:sz w:val="24"/>
          <w:szCs w:val="24"/>
        </w:rPr>
        <w:t>s</w:t>
      </w:r>
      <w:r w:rsidRPr="00281180">
        <w:rPr>
          <w:rFonts w:cstheme="minorHAnsi"/>
          <w:sz w:val="24"/>
          <w:szCs w:val="24"/>
        </w:rPr>
        <w:t xml:space="preserve"> the Whites </w:t>
      </w:r>
      <w:r w:rsidR="001F02B4">
        <w:rPr>
          <w:rFonts w:cstheme="minorHAnsi"/>
          <w:sz w:val="24"/>
          <w:szCs w:val="24"/>
        </w:rPr>
        <w:t>retreated</w:t>
      </w:r>
      <w:r w:rsidRPr="00281180">
        <w:rPr>
          <w:rFonts w:cstheme="minorHAnsi"/>
          <w:sz w:val="24"/>
          <w:szCs w:val="24"/>
        </w:rPr>
        <w:t xml:space="preserve"> from the area.  </w:t>
      </w:r>
      <w:r w:rsidRPr="00791C9C">
        <w:rPr>
          <w:sz w:val="24"/>
          <w:szCs w:val="24"/>
        </w:rPr>
        <w:t xml:space="preserve">Figes, </w:t>
      </w:r>
      <w:r w:rsidRPr="00791C9C">
        <w:rPr>
          <w:i/>
          <w:sz w:val="24"/>
          <w:szCs w:val="24"/>
        </w:rPr>
        <w:t>Peasant Russia, Civil War</w:t>
      </w:r>
      <w:r w:rsidRPr="00791C9C">
        <w:rPr>
          <w:sz w:val="24"/>
          <w:szCs w:val="24"/>
        </w:rPr>
        <w:t>, 323-324.</w:t>
      </w:r>
    </w:p>
    <w:p w14:paraId="3E751B88" w14:textId="77777777" w:rsidR="00EE7010" w:rsidRDefault="00EE7010" w:rsidP="00EE7010">
      <w:pPr>
        <w:pStyle w:val="FootnoteText"/>
      </w:pPr>
    </w:p>
  </w:footnote>
  <w:footnote w:id="15">
    <w:p w14:paraId="2DADFF75" w14:textId="77777777" w:rsidR="00EE7010" w:rsidRPr="00271C2E" w:rsidRDefault="00EE7010" w:rsidP="00EE7010">
      <w:pPr>
        <w:pStyle w:val="FootnoteText"/>
        <w:rPr>
          <w:sz w:val="24"/>
          <w:szCs w:val="24"/>
        </w:rPr>
      </w:pPr>
      <w:r w:rsidRPr="00271C2E">
        <w:rPr>
          <w:rStyle w:val="FootnoteReference"/>
          <w:sz w:val="24"/>
          <w:szCs w:val="24"/>
        </w:rPr>
        <w:footnoteRef/>
      </w:r>
      <w:r>
        <w:t xml:space="preserve"> </w:t>
      </w:r>
      <w:proofErr w:type="spellStart"/>
      <w:r w:rsidRPr="007F22A0">
        <w:rPr>
          <w:i/>
          <w:iCs/>
          <w:sz w:val="24"/>
          <w:szCs w:val="24"/>
        </w:rPr>
        <w:t>Obzor</w:t>
      </w:r>
      <w:proofErr w:type="spellEnd"/>
      <w:r w:rsidRPr="007F22A0">
        <w:rPr>
          <w:i/>
          <w:iCs/>
          <w:sz w:val="24"/>
          <w:szCs w:val="24"/>
        </w:rPr>
        <w:t xml:space="preserve"> </w:t>
      </w:r>
      <w:proofErr w:type="spellStart"/>
      <w:r w:rsidRPr="007F22A0">
        <w:rPr>
          <w:i/>
          <w:iCs/>
          <w:sz w:val="24"/>
          <w:szCs w:val="24"/>
        </w:rPr>
        <w:t>sel’skogo</w:t>
      </w:r>
      <w:proofErr w:type="spellEnd"/>
      <w:r w:rsidRPr="007F22A0">
        <w:rPr>
          <w:i/>
          <w:iCs/>
          <w:sz w:val="24"/>
          <w:szCs w:val="24"/>
        </w:rPr>
        <w:t xml:space="preserve"> </w:t>
      </w:r>
      <w:proofErr w:type="spellStart"/>
      <w:r w:rsidRPr="007F22A0">
        <w:rPr>
          <w:i/>
          <w:iCs/>
          <w:sz w:val="24"/>
          <w:szCs w:val="24"/>
        </w:rPr>
        <w:t>khoziaistva</w:t>
      </w:r>
      <w:proofErr w:type="spellEnd"/>
      <w:r w:rsidRPr="007F22A0">
        <w:rPr>
          <w:i/>
          <w:iCs/>
          <w:sz w:val="24"/>
          <w:szCs w:val="24"/>
        </w:rPr>
        <w:t xml:space="preserve"> v </w:t>
      </w:r>
      <w:proofErr w:type="spellStart"/>
      <w:r w:rsidRPr="007F22A0">
        <w:rPr>
          <w:i/>
          <w:iCs/>
          <w:sz w:val="24"/>
          <w:szCs w:val="24"/>
        </w:rPr>
        <w:t>Penzenskoi</w:t>
      </w:r>
      <w:proofErr w:type="spellEnd"/>
      <w:r w:rsidRPr="007F22A0">
        <w:rPr>
          <w:i/>
          <w:iCs/>
          <w:sz w:val="24"/>
          <w:szCs w:val="24"/>
        </w:rPr>
        <w:t xml:space="preserve"> </w:t>
      </w:r>
      <w:proofErr w:type="spellStart"/>
      <w:r w:rsidRPr="007F22A0">
        <w:rPr>
          <w:i/>
          <w:iCs/>
          <w:sz w:val="24"/>
          <w:szCs w:val="24"/>
        </w:rPr>
        <w:t>gubernii</w:t>
      </w:r>
      <w:proofErr w:type="spellEnd"/>
      <w:r w:rsidRPr="007F22A0">
        <w:rPr>
          <w:sz w:val="24"/>
          <w:szCs w:val="24"/>
        </w:rPr>
        <w:t xml:space="preserve">, </w:t>
      </w:r>
      <w:r w:rsidRPr="00C5427C">
        <w:rPr>
          <w:rFonts w:cstheme="minorHAnsi"/>
          <w:sz w:val="24"/>
          <w:szCs w:val="24"/>
        </w:rPr>
        <w:t>95.</w:t>
      </w:r>
      <w:r w:rsidRPr="00C5427C">
        <w:rPr>
          <w:sz w:val="24"/>
          <w:szCs w:val="24"/>
        </w:rPr>
        <w:t xml:space="preserve">  </w:t>
      </w:r>
      <w:r>
        <w:rPr>
          <w:rFonts w:cstheme="minorHAnsi"/>
          <w:sz w:val="24"/>
          <w:szCs w:val="24"/>
        </w:rPr>
        <w:t>M</w:t>
      </w:r>
      <w:r w:rsidRPr="00C5427C">
        <w:rPr>
          <w:rFonts w:cstheme="minorHAnsi"/>
          <w:sz w:val="24"/>
          <w:szCs w:val="24"/>
        </w:rPr>
        <w:t xml:space="preserve">illet was one of only two crops whose </w:t>
      </w:r>
      <w:r>
        <w:rPr>
          <w:rFonts w:cstheme="minorHAnsi"/>
          <w:sz w:val="24"/>
          <w:szCs w:val="24"/>
        </w:rPr>
        <w:t>‘</w:t>
      </w:r>
      <w:r w:rsidRPr="00C5427C">
        <w:rPr>
          <w:rFonts w:cstheme="minorHAnsi"/>
          <w:sz w:val="24"/>
          <w:szCs w:val="24"/>
        </w:rPr>
        <w:t>yield increased or did not decrease after 1917.</w:t>
      </w:r>
      <w:r>
        <w:rPr>
          <w:rFonts w:cstheme="minorHAnsi"/>
          <w:sz w:val="24"/>
          <w:szCs w:val="24"/>
        </w:rPr>
        <w:t>’</w:t>
      </w:r>
      <w:r w:rsidRPr="00C5427C">
        <w:rPr>
          <w:rFonts w:cstheme="minorHAnsi"/>
          <w:sz w:val="24"/>
          <w:szCs w:val="24"/>
        </w:rPr>
        <w:t xml:space="preserve"> </w:t>
      </w:r>
      <w:proofErr w:type="spellStart"/>
      <w:r w:rsidRPr="00C5427C">
        <w:rPr>
          <w:rFonts w:cstheme="minorHAnsi"/>
          <w:sz w:val="24"/>
          <w:szCs w:val="24"/>
        </w:rPr>
        <w:t>Malle</w:t>
      </w:r>
      <w:proofErr w:type="spellEnd"/>
      <w:r w:rsidRPr="00C5427C">
        <w:rPr>
          <w:rFonts w:cstheme="minorHAnsi"/>
          <w:sz w:val="24"/>
          <w:szCs w:val="24"/>
        </w:rPr>
        <w:t xml:space="preserve">, </w:t>
      </w:r>
      <w:r w:rsidRPr="00892690">
        <w:rPr>
          <w:rFonts w:cstheme="minorHAnsi"/>
          <w:i/>
          <w:iCs/>
          <w:sz w:val="24"/>
          <w:szCs w:val="24"/>
        </w:rPr>
        <w:t>The</w:t>
      </w:r>
      <w:r>
        <w:rPr>
          <w:rFonts w:cstheme="minorHAnsi"/>
          <w:sz w:val="24"/>
          <w:szCs w:val="24"/>
        </w:rPr>
        <w:t xml:space="preserve"> </w:t>
      </w:r>
      <w:r w:rsidRPr="00C5427C">
        <w:rPr>
          <w:rFonts w:cstheme="minorHAnsi"/>
          <w:i/>
          <w:sz w:val="24"/>
          <w:szCs w:val="24"/>
        </w:rPr>
        <w:t>Economic Organization</w:t>
      </w:r>
      <w:r w:rsidRPr="00C5427C">
        <w:rPr>
          <w:rFonts w:cstheme="minorHAnsi"/>
          <w:sz w:val="24"/>
          <w:szCs w:val="24"/>
        </w:rPr>
        <w:t xml:space="preserve">, 432.  </w:t>
      </w:r>
    </w:p>
    <w:p w14:paraId="072DF72F" w14:textId="77777777" w:rsidR="00EE7010" w:rsidRDefault="00EE7010" w:rsidP="00EE7010">
      <w:pPr>
        <w:pStyle w:val="FootnoteText"/>
      </w:pPr>
    </w:p>
  </w:footnote>
  <w:footnote w:id="16">
    <w:p w14:paraId="09708B16" w14:textId="77777777" w:rsidR="00EE7010" w:rsidRDefault="00EE7010" w:rsidP="00EE7010">
      <w:pPr>
        <w:pStyle w:val="FootnoteText"/>
        <w:rPr>
          <w:sz w:val="24"/>
          <w:szCs w:val="24"/>
        </w:rPr>
      </w:pPr>
      <w:r w:rsidRPr="007F22A0">
        <w:rPr>
          <w:rStyle w:val="FootnoteReference"/>
          <w:sz w:val="24"/>
          <w:szCs w:val="24"/>
        </w:rPr>
        <w:footnoteRef/>
      </w:r>
      <w:r w:rsidRPr="007F22A0">
        <w:rPr>
          <w:sz w:val="24"/>
          <w:szCs w:val="24"/>
        </w:rPr>
        <w:t xml:space="preserve"> </w:t>
      </w:r>
      <w:proofErr w:type="spellStart"/>
      <w:r w:rsidRPr="006B721F">
        <w:rPr>
          <w:rFonts w:cstheme="minorHAnsi"/>
          <w:i/>
          <w:iCs/>
          <w:sz w:val="24"/>
          <w:szCs w:val="24"/>
        </w:rPr>
        <w:t>Rossiiskii</w:t>
      </w:r>
      <w:proofErr w:type="spellEnd"/>
      <w:r w:rsidRPr="006B721F">
        <w:rPr>
          <w:rFonts w:cstheme="minorHAnsi"/>
          <w:i/>
          <w:iCs/>
          <w:sz w:val="24"/>
          <w:szCs w:val="24"/>
        </w:rPr>
        <w:t xml:space="preserve"> </w:t>
      </w:r>
      <w:proofErr w:type="spellStart"/>
      <w:r w:rsidRPr="006B721F">
        <w:rPr>
          <w:rFonts w:cstheme="minorHAnsi"/>
          <w:i/>
          <w:iCs/>
          <w:sz w:val="24"/>
          <w:szCs w:val="24"/>
        </w:rPr>
        <w:t>gosudarstvennyi</w:t>
      </w:r>
      <w:proofErr w:type="spellEnd"/>
      <w:r w:rsidRPr="006B721F">
        <w:rPr>
          <w:rFonts w:cstheme="minorHAnsi"/>
          <w:i/>
          <w:iCs/>
          <w:sz w:val="24"/>
          <w:szCs w:val="24"/>
        </w:rPr>
        <w:t xml:space="preserve"> </w:t>
      </w:r>
      <w:proofErr w:type="spellStart"/>
      <w:r w:rsidRPr="006B721F">
        <w:rPr>
          <w:rFonts w:cstheme="minorHAnsi"/>
          <w:i/>
          <w:iCs/>
          <w:sz w:val="24"/>
          <w:szCs w:val="24"/>
        </w:rPr>
        <w:t>ar</w:t>
      </w:r>
      <w:r>
        <w:rPr>
          <w:rFonts w:cstheme="minorHAnsi"/>
          <w:i/>
          <w:iCs/>
          <w:sz w:val="24"/>
          <w:szCs w:val="24"/>
        </w:rPr>
        <w:t>k</w:t>
      </w:r>
      <w:r w:rsidRPr="006B721F">
        <w:rPr>
          <w:rFonts w:cstheme="minorHAnsi"/>
          <w:i/>
          <w:iCs/>
          <w:sz w:val="24"/>
          <w:szCs w:val="24"/>
        </w:rPr>
        <w:t>hiv</w:t>
      </w:r>
      <w:proofErr w:type="spellEnd"/>
      <w:r w:rsidRPr="006B721F">
        <w:rPr>
          <w:rFonts w:cstheme="minorHAnsi"/>
          <w:i/>
          <w:iCs/>
          <w:sz w:val="24"/>
          <w:szCs w:val="24"/>
        </w:rPr>
        <w:t xml:space="preserve"> </w:t>
      </w:r>
      <w:proofErr w:type="spellStart"/>
      <w:r w:rsidRPr="006B721F">
        <w:rPr>
          <w:rFonts w:cstheme="minorHAnsi"/>
          <w:i/>
          <w:iCs/>
          <w:sz w:val="24"/>
          <w:szCs w:val="24"/>
        </w:rPr>
        <w:t>ekonomiki</w:t>
      </w:r>
      <w:proofErr w:type="spellEnd"/>
      <w:r>
        <w:rPr>
          <w:rFonts w:cstheme="minorHAnsi"/>
          <w:sz w:val="24"/>
          <w:szCs w:val="24"/>
        </w:rPr>
        <w:t xml:space="preserve"> (</w:t>
      </w:r>
      <w:r w:rsidRPr="00CF1C2C">
        <w:rPr>
          <w:rFonts w:cstheme="minorHAnsi"/>
          <w:sz w:val="24"/>
          <w:szCs w:val="24"/>
        </w:rPr>
        <w:t>RGAE</w:t>
      </w:r>
      <w:r>
        <w:rPr>
          <w:rFonts w:cstheme="minorHAnsi"/>
          <w:sz w:val="24"/>
          <w:szCs w:val="24"/>
        </w:rPr>
        <w:t>)</w:t>
      </w:r>
      <w:r w:rsidRPr="00CF1C2C">
        <w:rPr>
          <w:rFonts w:cstheme="minorHAnsi"/>
          <w:sz w:val="24"/>
          <w:szCs w:val="24"/>
        </w:rPr>
        <w:t xml:space="preserve"> </w:t>
      </w:r>
      <w:r w:rsidRPr="007F22A0">
        <w:rPr>
          <w:sz w:val="24"/>
          <w:szCs w:val="24"/>
        </w:rPr>
        <w:t xml:space="preserve">f. 1943, op. </w:t>
      </w:r>
      <w:r>
        <w:rPr>
          <w:sz w:val="24"/>
          <w:szCs w:val="24"/>
        </w:rPr>
        <w:t>3</w:t>
      </w:r>
      <w:r w:rsidRPr="007F22A0">
        <w:rPr>
          <w:sz w:val="24"/>
          <w:szCs w:val="24"/>
        </w:rPr>
        <w:t xml:space="preserve">, d. </w:t>
      </w:r>
      <w:r>
        <w:rPr>
          <w:sz w:val="24"/>
          <w:szCs w:val="24"/>
        </w:rPr>
        <w:t>210</w:t>
      </w:r>
      <w:r w:rsidRPr="007F22A0">
        <w:rPr>
          <w:sz w:val="24"/>
          <w:szCs w:val="24"/>
        </w:rPr>
        <w:t>, l</w:t>
      </w:r>
      <w:r>
        <w:rPr>
          <w:sz w:val="24"/>
          <w:szCs w:val="24"/>
        </w:rPr>
        <w:t>l</w:t>
      </w:r>
      <w:r w:rsidRPr="007F22A0">
        <w:rPr>
          <w:sz w:val="24"/>
          <w:szCs w:val="24"/>
        </w:rPr>
        <w:t xml:space="preserve">. </w:t>
      </w:r>
      <w:r>
        <w:rPr>
          <w:sz w:val="24"/>
          <w:szCs w:val="24"/>
        </w:rPr>
        <w:t>291, 308.</w:t>
      </w:r>
    </w:p>
    <w:p w14:paraId="3D9489A2" w14:textId="77777777" w:rsidR="00EE7010" w:rsidRDefault="00EE7010" w:rsidP="00EE7010">
      <w:pPr>
        <w:pStyle w:val="FootnoteText"/>
      </w:pPr>
    </w:p>
  </w:footnote>
  <w:footnote w:id="17">
    <w:p w14:paraId="0670E000" w14:textId="77777777" w:rsidR="00EE7010" w:rsidRPr="00EE7010" w:rsidRDefault="00EE7010" w:rsidP="00EE7010">
      <w:pPr>
        <w:pStyle w:val="FootnoteText"/>
        <w:rPr>
          <w:sz w:val="24"/>
          <w:szCs w:val="24"/>
        </w:rPr>
      </w:pPr>
      <w:r w:rsidRPr="007F22A0">
        <w:rPr>
          <w:rStyle w:val="FootnoteReference"/>
          <w:sz w:val="24"/>
          <w:szCs w:val="24"/>
        </w:rPr>
        <w:footnoteRef/>
      </w:r>
      <w:r w:rsidRPr="007F22A0">
        <w:rPr>
          <w:sz w:val="24"/>
          <w:szCs w:val="24"/>
        </w:rPr>
        <w:t xml:space="preserve"> </w:t>
      </w:r>
      <w:proofErr w:type="spellStart"/>
      <w:r w:rsidRPr="007F22A0">
        <w:rPr>
          <w:i/>
          <w:iCs/>
          <w:sz w:val="24"/>
          <w:szCs w:val="24"/>
        </w:rPr>
        <w:t>Obzor</w:t>
      </w:r>
      <w:proofErr w:type="spellEnd"/>
      <w:r w:rsidRPr="007F22A0">
        <w:rPr>
          <w:i/>
          <w:iCs/>
          <w:sz w:val="24"/>
          <w:szCs w:val="24"/>
        </w:rPr>
        <w:t xml:space="preserve"> </w:t>
      </w:r>
      <w:proofErr w:type="spellStart"/>
      <w:r w:rsidRPr="007F22A0">
        <w:rPr>
          <w:i/>
          <w:iCs/>
          <w:sz w:val="24"/>
          <w:szCs w:val="24"/>
        </w:rPr>
        <w:t>sel’skogo</w:t>
      </w:r>
      <w:proofErr w:type="spellEnd"/>
      <w:r w:rsidRPr="007F22A0">
        <w:rPr>
          <w:i/>
          <w:iCs/>
          <w:sz w:val="24"/>
          <w:szCs w:val="24"/>
        </w:rPr>
        <w:t xml:space="preserve"> </w:t>
      </w:r>
      <w:proofErr w:type="spellStart"/>
      <w:r w:rsidRPr="007F22A0">
        <w:rPr>
          <w:i/>
          <w:iCs/>
          <w:sz w:val="24"/>
          <w:szCs w:val="24"/>
        </w:rPr>
        <w:t>khoziaistva</w:t>
      </w:r>
      <w:proofErr w:type="spellEnd"/>
      <w:r w:rsidRPr="007F22A0">
        <w:rPr>
          <w:sz w:val="24"/>
          <w:szCs w:val="24"/>
        </w:rPr>
        <w:t xml:space="preserve">, 117.  RGAE f. 1943, op. 6, d. 9, l. 30.  </w:t>
      </w:r>
      <w:r w:rsidRPr="00EE7010">
        <w:rPr>
          <w:sz w:val="24"/>
          <w:szCs w:val="24"/>
        </w:rPr>
        <w:t>IZVP, no. 260, 1918.</w:t>
      </w:r>
    </w:p>
    <w:p w14:paraId="334E12CD" w14:textId="77777777" w:rsidR="00EE7010" w:rsidRPr="00EE7010" w:rsidRDefault="00EE7010" w:rsidP="00EE7010">
      <w:pPr>
        <w:pStyle w:val="FootnoteText"/>
      </w:pPr>
    </w:p>
  </w:footnote>
  <w:footnote w:id="18">
    <w:p w14:paraId="55342228" w14:textId="77777777" w:rsidR="00EE7010" w:rsidRPr="00F21ECB" w:rsidRDefault="00EE7010" w:rsidP="00EE7010">
      <w:pPr>
        <w:pStyle w:val="FootnoteText"/>
        <w:jc w:val="both"/>
        <w:rPr>
          <w:sz w:val="24"/>
          <w:szCs w:val="24"/>
        </w:rPr>
      </w:pPr>
      <w:r w:rsidRPr="00F21ECB">
        <w:rPr>
          <w:rStyle w:val="FootnoteReference"/>
          <w:sz w:val="24"/>
          <w:szCs w:val="24"/>
        </w:rPr>
        <w:footnoteRef/>
      </w:r>
      <w:r w:rsidRPr="00F21ECB">
        <w:rPr>
          <w:sz w:val="24"/>
          <w:szCs w:val="24"/>
        </w:rPr>
        <w:t xml:space="preserve"> </w:t>
      </w:r>
      <w:proofErr w:type="spellStart"/>
      <w:r w:rsidRPr="00F21ECB">
        <w:rPr>
          <w:sz w:val="24"/>
          <w:szCs w:val="24"/>
        </w:rPr>
        <w:t>Lih</w:t>
      </w:r>
      <w:proofErr w:type="spellEnd"/>
      <w:r w:rsidRPr="00F21ECB">
        <w:rPr>
          <w:sz w:val="24"/>
          <w:szCs w:val="24"/>
        </w:rPr>
        <w:t xml:space="preserve">, </w:t>
      </w:r>
      <w:r w:rsidRPr="00F21ECB">
        <w:rPr>
          <w:i/>
          <w:iCs/>
          <w:sz w:val="24"/>
          <w:szCs w:val="24"/>
        </w:rPr>
        <w:t>Bread and Authority</w:t>
      </w:r>
      <w:r w:rsidRPr="00F21ECB">
        <w:rPr>
          <w:sz w:val="24"/>
          <w:szCs w:val="24"/>
        </w:rPr>
        <w:t>, 168-171</w:t>
      </w:r>
      <w:r>
        <w:rPr>
          <w:sz w:val="24"/>
          <w:szCs w:val="24"/>
        </w:rPr>
        <w:t xml:space="preserve">. </w:t>
      </w:r>
      <w:r>
        <w:rPr>
          <w:rFonts w:cstheme="minorHAnsi"/>
          <w:sz w:val="24"/>
          <w:szCs w:val="24"/>
        </w:rPr>
        <w:t>Also</w:t>
      </w:r>
      <w:r w:rsidRPr="00101564">
        <w:rPr>
          <w:rFonts w:cstheme="minorHAnsi"/>
          <w:sz w:val="24"/>
          <w:szCs w:val="24"/>
        </w:rPr>
        <w:t xml:space="preserve"> </w:t>
      </w:r>
      <w:r>
        <w:rPr>
          <w:rFonts w:cstheme="minorHAnsi"/>
          <w:sz w:val="24"/>
          <w:szCs w:val="24"/>
        </w:rPr>
        <w:t xml:space="preserve">see Patenaude, </w:t>
      </w:r>
      <w:r w:rsidRPr="004535B2">
        <w:rPr>
          <w:rFonts w:cstheme="minorHAnsi"/>
          <w:sz w:val="24"/>
          <w:szCs w:val="24"/>
        </w:rPr>
        <w:t>“</w:t>
      </w:r>
      <w:r>
        <w:rPr>
          <w:rFonts w:cstheme="minorHAnsi"/>
          <w:sz w:val="24"/>
          <w:szCs w:val="24"/>
        </w:rPr>
        <w:t>P</w:t>
      </w:r>
      <w:r w:rsidRPr="004535B2">
        <w:rPr>
          <w:rFonts w:cstheme="minorHAnsi"/>
          <w:sz w:val="24"/>
          <w:szCs w:val="24"/>
        </w:rPr>
        <w:t>easants into Russians</w:t>
      </w:r>
      <w:r>
        <w:rPr>
          <w:rFonts w:cstheme="minorHAnsi"/>
          <w:sz w:val="24"/>
          <w:szCs w:val="24"/>
        </w:rPr>
        <w:t>.” The Russian Review (1995) 54(4), 552-570.</w:t>
      </w:r>
    </w:p>
    <w:p w14:paraId="4C0F30A6" w14:textId="77777777" w:rsidR="00EE7010" w:rsidRDefault="00EE7010" w:rsidP="00EE7010">
      <w:pPr>
        <w:pStyle w:val="FootnoteText"/>
      </w:pPr>
    </w:p>
  </w:footnote>
  <w:footnote w:id="19">
    <w:p w14:paraId="7DCA1B28" w14:textId="77777777" w:rsidR="00EE7010" w:rsidRDefault="00EE7010" w:rsidP="00EE7010">
      <w:pPr>
        <w:pStyle w:val="FootnoteText"/>
      </w:pPr>
      <w:r w:rsidRPr="00C71AEF">
        <w:rPr>
          <w:rStyle w:val="FootnoteReference"/>
          <w:sz w:val="24"/>
          <w:szCs w:val="24"/>
        </w:rPr>
        <w:footnoteRef/>
      </w:r>
      <w:r w:rsidRPr="00C71AEF">
        <w:rPr>
          <w:sz w:val="24"/>
          <w:szCs w:val="24"/>
        </w:rPr>
        <w:t xml:space="preserve"> </w:t>
      </w:r>
      <w:r w:rsidRPr="00621C83">
        <w:rPr>
          <w:sz w:val="24"/>
          <w:szCs w:val="24"/>
        </w:rPr>
        <w:t>Melancon, “</w:t>
      </w:r>
      <w:r w:rsidRPr="006E5F87">
        <w:rPr>
          <w:sz w:val="24"/>
          <w:szCs w:val="24"/>
        </w:rPr>
        <w:t>“Trial Run</w:t>
      </w:r>
      <w:r>
        <w:rPr>
          <w:sz w:val="24"/>
          <w:szCs w:val="24"/>
        </w:rPr>
        <w:t xml:space="preserve">,” </w:t>
      </w:r>
      <w:r w:rsidRPr="00621C83">
        <w:rPr>
          <w:sz w:val="24"/>
          <w:szCs w:val="24"/>
        </w:rPr>
        <w:t>33</w:t>
      </w:r>
      <w:r>
        <w:rPr>
          <w:sz w:val="24"/>
          <w:szCs w:val="24"/>
        </w:rPr>
        <w:t>0-335</w:t>
      </w:r>
      <w:r w:rsidRPr="00621C83">
        <w:rPr>
          <w:sz w:val="24"/>
          <w:szCs w:val="24"/>
        </w:rPr>
        <w:t>.</w:t>
      </w:r>
    </w:p>
    <w:p w14:paraId="4D80B8FA" w14:textId="77777777" w:rsidR="00EE7010" w:rsidRDefault="00EE7010" w:rsidP="00EE7010">
      <w:pPr>
        <w:pStyle w:val="FootnoteText"/>
      </w:pPr>
    </w:p>
  </w:footnote>
  <w:footnote w:id="20">
    <w:p w14:paraId="5E453AF1" w14:textId="77777777" w:rsidR="00EE7010" w:rsidRDefault="00EE7010" w:rsidP="00EE7010">
      <w:pPr>
        <w:pStyle w:val="FootnoteText"/>
        <w:jc w:val="both"/>
        <w:rPr>
          <w:sz w:val="24"/>
          <w:szCs w:val="24"/>
        </w:rPr>
      </w:pPr>
      <w:r>
        <w:rPr>
          <w:rStyle w:val="FootnoteReference"/>
        </w:rPr>
        <w:footnoteRef/>
      </w:r>
      <w:r>
        <w:t xml:space="preserve"> </w:t>
      </w:r>
      <w:r w:rsidRPr="00F11552">
        <w:rPr>
          <w:rFonts w:cstheme="minorHAnsi"/>
          <w:sz w:val="24"/>
          <w:szCs w:val="24"/>
        </w:rPr>
        <w:t xml:space="preserve">Grain quotas for Siberia were set at 163 million </w:t>
      </w:r>
      <w:proofErr w:type="spellStart"/>
      <w:r w:rsidRPr="00F11552">
        <w:rPr>
          <w:rFonts w:cstheme="minorHAnsi"/>
          <w:i/>
          <w:iCs/>
          <w:sz w:val="24"/>
          <w:szCs w:val="24"/>
        </w:rPr>
        <w:t>puds</w:t>
      </w:r>
      <w:proofErr w:type="spellEnd"/>
      <w:r w:rsidRPr="00F11552">
        <w:rPr>
          <w:rFonts w:cstheme="minorHAnsi"/>
          <w:sz w:val="24"/>
          <w:szCs w:val="24"/>
        </w:rPr>
        <w:t xml:space="preserve">, a quarter of the national </w:t>
      </w:r>
      <w:r>
        <w:rPr>
          <w:rFonts w:cstheme="minorHAnsi"/>
          <w:sz w:val="24"/>
          <w:szCs w:val="24"/>
        </w:rPr>
        <w:t>target</w:t>
      </w:r>
      <w:r w:rsidRPr="00F11552">
        <w:rPr>
          <w:rFonts w:cstheme="minorHAnsi"/>
          <w:sz w:val="24"/>
          <w:szCs w:val="24"/>
        </w:rPr>
        <w:t>.</w:t>
      </w:r>
      <w:r>
        <w:rPr>
          <w:rFonts w:ascii="Times New Roman" w:hAnsi="Times New Roman" w:cs="Times New Roman"/>
        </w:rPr>
        <w:t xml:space="preserve">  </w:t>
      </w:r>
      <w:r w:rsidRPr="00BD0A4F">
        <w:rPr>
          <w:sz w:val="24"/>
          <w:szCs w:val="24"/>
        </w:rPr>
        <w:t xml:space="preserve">Moscow sent 26,000 “militant cadres” to Siberia from regions of European Russia most affected by food shortages. N. Pereira, </w:t>
      </w:r>
      <w:r w:rsidRPr="009D5ABD">
        <w:rPr>
          <w:i/>
          <w:iCs/>
          <w:sz w:val="24"/>
          <w:szCs w:val="24"/>
        </w:rPr>
        <w:t>White Siberia</w:t>
      </w:r>
      <w:r>
        <w:rPr>
          <w:i/>
          <w:iCs/>
          <w:sz w:val="24"/>
          <w:szCs w:val="24"/>
        </w:rPr>
        <w:t>: The Politics of Civil War</w:t>
      </w:r>
      <w:r w:rsidRPr="00BD0A4F">
        <w:rPr>
          <w:sz w:val="24"/>
          <w:szCs w:val="24"/>
        </w:rPr>
        <w:t xml:space="preserve">, </w:t>
      </w:r>
      <w:r>
        <w:rPr>
          <w:sz w:val="24"/>
          <w:szCs w:val="24"/>
        </w:rPr>
        <w:t xml:space="preserve">(Montreal, 1995), </w:t>
      </w:r>
      <w:r w:rsidRPr="00BD0A4F">
        <w:rPr>
          <w:sz w:val="24"/>
          <w:szCs w:val="24"/>
        </w:rPr>
        <w:t>161.</w:t>
      </w:r>
      <w:r>
        <w:rPr>
          <w:sz w:val="24"/>
          <w:szCs w:val="24"/>
        </w:rPr>
        <w:t xml:space="preserve"> </w:t>
      </w:r>
      <w:r w:rsidRPr="003B3FFB">
        <w:rPr>
          <w:rFonts w:cstheme="minorHAnsi"/>
          <w:sz w:val="24"/>
          <w:szCs w:val="24"/>
        </w:rPr>
        <w:t xml:space="preserve"> For example, the grain targets assigned to Omsk and Altai provinces each exceed 30 million </w:t>
      </w:r>
      <w:proofErr w:type="spellStart"/>
      <w:r w:rsidRPr="003B3FFB">
        <w:rPr>
          <w:rFonts w:cstheme="minorHAnsi"/>
          <w:i/>
          <w:iCs/>
          <w:sz w:val="24"/>
          <w:szCs w:val="24"/>
        </w:rPr>
        <w:t>puds</w:t>
      </w:r>
      <w:proofErr w:type="spellEnd"/>
      <w:r>
        <w:rPr>
          <w:rFonts w:cstheme="minorHAnsi"/>
          <w:sz w:val="24"/>
          <w:szCs w:val="24"/>
        </w:rPr>
        <w:t xml:space="preserve">. </w:t>
      </w:r>
      <w:proofErr w:type="spellStart"/>
      <w:r w:rsidRPr="003F079C">
        <w:rPr>
          <w:i/>
          <w:iCs/>
          <w:sz w:val="24"/>
          <w:szCs w:val="24"/>
        </w:rPr>
        <w:t>Ochet</w:t>
      </w:r>
      <w:proofErr w:type="spellEnd"/>
      <w:r w:rsidRPr="003F079C">
        <w:rPr>
          <w:i/>
          <w:iCs/>
          <w:sz w:val="24"/>
          <w:szCs w:val="24"/>
        </w:rPr>
        <w:t xml:space="preserve"> </w:t>
      </w:r>
      <w:proofErr w:type="spellStart"/>
      <w:r w:rsidRPr="003F079C">
        <w:rPr>
          <w:i/>
          <w:iCs/>
          <w:sz w:val="24"/>
          <w:szCs w:val="24"/>
        </w:rPr>
        <w:t>Sibirskogo</w:t>
      </w:r>
      <w:proofErr w:type="spellEnd"/>
      <w:r w:rsidRPr="003F079C">
        <w:rPr>
          <w:i/>
          <w:iCs/>
          <w:sz w:val="24"/>
          <w:szCs w:val="24"/>
        </w:rPr>
        <w:t xml:space="preserve"> </w:t>
      </w:r>
      <w:proofErr w:type="spellStart"/>
      <w:r w:rsidRPr="003F079C">
        <w:rPr>
          <w:i/>
          <w:iCs/>
          <w:sz w:val="24"/>
          <w:szCs w:val="24"/>
        </w:rPr>
        <w:t>Revoliutsionnogo</w:t>
      </w:r>
      <w:proofErr w:type="spellEnd"/>
      <w:r w:rsidRPr="003F079C">
        <w:rPr>
          <w:i/>
          <w:iCs/>
          <w:sz w:val="24"/>
          <w:szCs w:val="24"/>
        </w:rPr>
        <w:t xml:space="preserve"> </w:t>
      </w:r>
      <w:proofErr w:type="spellStart"/>
      <w:r w:rsidRPr="003F079C">
        <w:rPr>
          <w:i/>
          <w:iCs/>
          <w:sz w:val="24"/>
          <w:szCs w:val="24"/>
        </w:rPr>
        <w:t>Komiteta</w:t>
      </w:r>
      <w:proofErr w:type="spellEnd"/>
      <w:r w:rsidRPr="003F079C">
        <w:rPr>
          <w:i/>
          <w:iCs/>
          <w:sz w:val="24"/>
          <w:szCs w:val="24"/>
        </w:rPr>
        <w:t xml:space="preserve"> o </w:t>
      </w:r>
      <w:proofErr w:type="spellStart"/>
      <w:r w:rsidRPr="003F079C">
        <w:rPr>
          <w:i/>
          <w:iCs/>
          <w:sz w:val="24"/>
          <w:szCs w:val="24"/>
        </w:rPr>
        <w:t>deiatel’nosti</w:t>
      </w:r>
      <w:proofErr w:type="spellEnd"/>
      <w:r w:rsidRPr="003F079C">
        <w:rPr>
          <w:i/>
          <w:iCs/>
          <w:sz w:val="24"/>
          <w:szCs w:val="24"/>
        </w:rPr>
        <w:t xml:space="preserve"> ego za ianvar’-iun’1921 g.</w:t>
      </w:r>
      <w:r w:rsidRPr="003F079C">
        <w:rPr>
          <w:sz w:val="24"/>
          <w:szCs w:val="24"/>
        </w:rPr>
        <w:t xml:space="preserve"> (Novosibirsk, 1921), 7-9 as cited in Crompton, </w:t>
      </w:r>
      <w:r>
        <w:rPr>
          <w:sz w:val="24"/>
          <w:szCs w:val="24"/>
        </w:rPr>
        <w:t xml:space="preserve">“Resistance and Authority,” </w:t>
      </w:r>
      <w:r w:rsidRPr="003F079C">
        <w:rPr>
          <w:sz w:val="24"/>
          <w:szCs w:val="24"/>
        </w:rPr>
        <w:t>11.</w:t>
      </w:r>
      <w:r>
        <w:rPr>
          <w:sz w:val="24"/>
          <w:szCs w:val="24"/>
        </w:rPr>
        <w:t xml:space="preserve">   </w:t>
      </w:r>
    </w:p>
    <w:p w14:paraId="20F30D83" w14:textId="77777777" w:rsidR="00EE7010" w:rsidRDefault="00EE7010" w:rsidP="00EE7010">
      <w:pPr>
        <w:pStyle w:val="FootnoteText"/>
        <w:jc w:val="both"/>
      </w:pPr>
    </w:p>
  </w:footnote>
  <w:footnote w:id="21">
    <w:p w14:paraId="275A2BE4" w14:textId="4F4F7B9F" w:rsidR="00EE7010" w:rsidRPr="00A933D0" w:rsidRDefault="00EE7010" w:rsidP="00EE7010">
      <w:pPr>
        <w:pStyle w:val="FootnoteText"/>
        <w:jc w:val="both"/>
        <w:rPr>
          <w:sz w:val="24"/>
          <w:szCs w:val="24"/>
        </w:rPr>
      </w:pPr>
      <w:r w:rsidRPr="00A933D0">
        <w:rPr>
          <w:rStyle w:val="FootnoteReference"/>
          <w:sz w:val="24"/>
          <w:szCs w:val="24"/>
        </w:rPr>
        <w:footnoteRef/>
      </w:r>
      <w:r w:rsidRPr="00A933D0">
        <w:rPr>
          <w:sz w:val="24"/>
          <w:szCs w:val="24"/>
        </w:rPr>
        <w:t xml:space="preserve"> R.W. Davies (ed) </w:t>
      </w:r>
      <w:r w:rsidRPr="00A933D0">
        <w:rPr>
          <w:i/>
          <w:iCs/>
          <w:sz w:val="24"/>
          <w:szCs w:val="24"/>
        </w:rPr>
        <w:t>From Tsarism to the New Economic Policy</w:t>
      </w:r>
      <w:r w:rsidRPr="00A933D0">
        <w:rPr>
          <w:sz w:val="24"/>
          <w:szCs w:val="24"/>
        </w:rPr>
        <w:t xml:space="preserve"> (</w:t>
      </w:r>
      <w:proofErr w:type="spellStart"/>
      <w:r w:rsidR="00C74498">
        <w:rPr>
          <w:sz w:val="24"/>
          <w:szCs w:val="24"/>
        </w:rPr>
        <w:t>I</w:t>
      </w:r>
      <w:r w:rsidR="00E37DBE">
        <w:rPr>
          <w:sz w:val="24"/>
          <w:szCs w:val="24"/>
        </w:rPr>
        <w:t>thica</w:t>
      </w:r>
      <w:proofErr w:type="spellEnd"/>
      <w:r w:rsidR="00E37DBE">
        <w:rPr>
          <w:sz w:val="24"/>
          <w:szCs w:val="24"/>
        </w:rPr>
        <w:t>: Cornell University Press</w:t>
      </w:r>
      <w:r w:rsidRPr="00A933D0">
        <w:rPr>
          <w:sz w:val="24"/>
          <w:szCs w:val="24"/>
        </w:rPr>
        <w:t>,</w:t>
      </w:r>
      <w:r>
        <w:rPr>
          <w:sz w:val="24"/>
          <w:szCs w:val="24"/>
        </w:rPr>
        <w:t xml:space="preserve"> </w:t>
      </w:r>
      <w:r w:rsidRPr="00A933D0">
        <w:rPr>
          <w:sz w:val="24"/>
          <w:szCs w:val="24"/>
        </w:rPr>
        <w:t>199</w:t>
      </w:r>
      <w:r w:rsidR="00E37DBE">
        <w:rPr>
          <w:sz w:val="24"/>
          <w:szCs w:val="24"/>
        </w:rPr>
        <w:t>1</w:t>
      </w:r>
      <w:r w:rsidRPr="00A933D0">
        <w:rPr>
          <w:sz w:val="24"/>
          <w:szCs w:val="24"/>
        </w:rPr>
        <w:t>), 271.</w:t>
      </w:r>
      <w:r>
        <w:rPr>
          <w:sz w:val="24"/>
          <w:szCs w:val="24"/>
        </w:rPr>
        <w:t xml:space="preserve">   Penza province experienced bad rye harvests due to lack of rain (1917 and 1920) or wet spring conditions (1919).</w:t>
      </w:r>
    </w:p>
    <w:p w14:paraId="49528060" w14:textId="77777777" w:rsidR="00EE7010" w:rsidRDefault="00EE7010" w:rsidP="00EE7010">
      <w:pPr>
        <w:pStyle w:val="FootnoteText"/>
      </w:pPr>
    </w:p>
  </w:footnote>
  <w:footnote w:id="22">
    <w:p w14:paraId="7D13C5B4" w14:textId="77777777" w:rsidR="00EE7010" w:rsidRDefault="00EE7010" w:rsidP="00EE7010">
      <w:pPr>
        <w:pStyle w:val="FootnoteText"/>
        <w:jc w:val="both"/>
      </w:pPr>
      <w:r>
        <w:rPr>
          <w:rStyle w:val="FootnoteReference"/>
        </w:rPr>
        <w:footnoteRef/>
      </w:r>
      <w:r>
        <w:rPr>
          <w:rFonts w:ascii="Times New Roman" w:hAnsi="Times New Roman" w:cs="Times New Roman"/>
        </w:rPr>
        <w:t xml:space="preserve"> </w:t>
      </w:r>
      <w:r w:rsidRPr="00BD0A4F">
        <w:rPr>
          <w:sz w:val="24"/>
          <w:szCs w:val="24"/>
        </w:rPr>
        <w:t>V.</w:t>
      </w:r>
      <w:r>
        <w:rPr>
          <w:sz w:val="24"/>
          <w:szCs w:val="24"/>
        </w:rPr>
        <w:t>V.</w:t>
      </w:r>
      <w:r w:rsidRPr="00BD0A4F">
        <w:rPr>
          <w:sz w:val="24"/>
          <w:szCs w:val="24"/>
        </w:rPr>
        <w:t xml:space="preserve"> </w:t>
      </w:r>
      <w:proofErr w:type="spellStart"/>
      <w:r w:rsidRPr="00BD0A4F">
        <w:rPr>
          <w:sz w:val="24"/>
          <w:szCs w:val="24"/>
        </w:rPr>
        <w:t>Kabanov</w:t>
      </w:r>
      <w:proofErr w:type="spellEnd"/>
      <w:r w:rsidRPr="00BD0A4F">
        <w:rPr>
          <w:sz w:val="24"/>
          <w:szCs w:val="24"/>
        </w:rPr>
        <w:t xml:space="preserve">, </w:t>
      </w:r>
      <w:proofErr w:type="spellStart"/>
      <w:r w:rsidRPr="00BD0A4F">
        <w:rPr>
          <w:i/>
          <w:iCs/>
          <w:sz w:val="24"/>
          <w:szCs w:val="24"/>
        </w:rPr>
        <w:t>Krest’ianskoe</w:t>
      </w:r>
      <w:proofErr w:type="spellEnd"/>
      <w:r w:rsidRPr="00BD0A4F">
        <w:rPr>
          <w:i/>
          <w:iCs/>
          <w:sz w:val="24"/>
          <w:szCs w:val="24"/>
        </w:rPr>
        <w:t xml:space="preserve"> </w:t>
      </w:r>
      <w:proofErr w:type="spellStart"/>
      <w:r w:rsidRPr="00BD0A4F">
        <w:rPr>
          <w:i/>
          <w:iCs/>
          <w:sz w:val="24"/>
          <w:szCs w:val="24"/>
        </w:rPr>
        <w:t>khozaiastvo</w:t>
      </w:r>
      <w:proofErr w:type="spellEnd"/>
      <w:r w:rsidRPr="00BD0A4F">
        <w:rPr>
          <w:i/>
          <w:iCs/>
          <w:sz w:val="24"/>
          <w:szCs w:val="24"/>
        </w:rPr>
        <w:t xml:space="preserve"> v </w:t>
      </w:r>
      <w:proofErr w:type="spellStart"/>
      <w:r w:rsidRPr="00BD0A4F">
        <w:rPr>
          <w:i/>
          <w:iCs/>
          <w:sz w:val="24"/>
          <w:szCs w:val="24"/>
        </w:rPr>
        <w:t>usloviakh</w:t>
      </w:r>
      <w:proofErr w:type="spellEnd"/>
      <w:r w:rsidRPr="00BD0A4F">
        <w:rPr>
          <w:i/>
          <w:iCs/>
          <w:sz w:val="24"/>
          <w:szCs w:val="24"/>
        </w:rPr>
        <w:t xml:space="preserve"> </w:t>
      </w:r>
      <w:proofErr w:type="spellStart"/>
      <w:r w:rsidRPr="00BD0A4F">
        <w:rPr>
          <w:i/>
          <w:iCs/>
          <w:sz w:val="24"/>
          <w:szCs w:val="24"/>
        </w:rPr>
        <w:t>voennogo</w:t>
      </w:r>
      <w:proofErr w:type="spellEnd"/>
      <w:r w:rsidRPr="00BD0A4F">
        <w:rPr>
          <w:i/>
          <w:iCs/>
          <w:sz w:val="24"/>
          <w:szCs w:val="24"/>
        </w:rPr>
        <w:t xml:space="preserve"> </w:t>
      </w:r>
      <w:proofErr w:type="spellStart"/>
      <w:r w:rsidRPr="00BD0A4F">
        <w:rPr>
          <w:i/>
          <w:iCs/>
          <w:sz w:val="24"/>
          <w:szCs w:val="24"/>
        </w:rPr>
        <w:t>kommunizma</w:t>
      </w:r>
      <w:proofErr w:type="spellEnd"/>
      <w:r w:rsidRPr="00BD0A4F">
        <w:rPr>
          <w:sz w:val="24"/>
          <w:szCs w:val="24"/>
        </w:rPr>
        <w:t xml:space="preserve"> (Moscow, 1988), 187-188.</w:t>
      </w:r>
      <w:r>
        <w:rPr>
          <w:sz w:val="24"/>
          <w:szCs w:val="24"/>
        </w:rPr>
        <w:t xml:space="preserve">  </w:t>
      </w:r>
    </w:p>
    <w:p w14:paraId="7A947AA1" w14:textId="77777777" w:rsidR="00EE7010" w:rsidRDefault="00EE7010" w:rsidP="00EE7010">
      <w:pPr>
        <w:pStyle w:val="FootnoteText"/>
      </w:pPr>
    </w:p>
  </w:footnote>
  <w:footnote w:id="23">
    <w:p w14:paraId="2D317697" w14:textId="77777777" w:rsidR="00EE7010" w:rsidRDefault="00EE7010" w:rsidP="00EE7010">
      <w:pPr>
        <w:pStyle w:val="FootnoteText"/>
        <w:jc w:val="both"/>
        <w:rPr>
          <w:rFonts w:ascii="Times New Roman" w:hAnsi="Times New Roman" w:cs="Times New Roman"/>
        </w:rPr>
      </w:pPr>
      <w:r>
        <w:rPr>
          <w:rStyle w:val="FootnoteReference"/>
        </w:rPr>
        <w:footnoteRef/>
      </w:r>
      <w:r>
        <w:rPr>
          <w:rFonts w:cstheme="minorHAnsi"/>
          <w:sz w:val="24"/>
          <w:szCs w:val="24"/>
        </w:rPr>
        <w:t xml:space="preserve"> </w:t>
      </w:r>
      <w:r w:rsidRPr="00CF1C2C">
        <w:rPr>
          <w:rFonts w:cstheme="minorHAnsi"/>
          <w:sz w:val="24"/>
          <w:szCs w:val="24"/>
        </w:rPr>
        <w:t xml:space="preserve">Figes, </w:t>
      </w:r>
      <w:r w:rsidRPr="00CF1C2C">
        <w:rPr>
          <w:rFonts w:cstheme="minorHAnsi"/>
          <w:i/>
          <w:iCs/>
          <w:sz w:val="24"/>
          <w:szCs w:val="24"/>
        </w:rPr>
        <w:t>Peasant Russia, Civil War,</w:t>
      </w:r>
      <w:r w:rsidRPr="00CF1C2C">
        <w:rPr>
          <w:rFonts w:cstheme="minorHAnsi"/>
          <w:sz w:val="24"/>
          <w:szCs w:val="24"/>
        </w:rPr>
        <w:t xml:space="preserve"> 250; </w:t>
      </w:r>
      <w:proofErr w:type="spellStart"/>
      <w:r w:rsidRPr="00CF1C2C">
        <w:rPr>
          <w:rFonts w:cstheme="minorHAnsi"/>
          <w:sz w:val="24"/>
          <w:szCs w:val="24"/>
        </w:rPr>
        <w:t>Malle</w:t>
      </w:r>
      <w:proofErr w:type="spellEnd"/>
      <w:r w:rsidRPr="00CF1C2C">
        <w:rPr>
          <w:rFonts w:cstheme="minorHAnsi"/>
          <w:sz w:val="24"/>
          <w:szCs w:val="24"/>
        </w:rPr>
        <w:t xml:space="preserve">, </w:t>
      </w:r>
      <w:r w:rsidRPr="00CF1C2C">
        <w:rPr>
          <w:rFonts w:cstheme="minorHAnsi"/>
          <w:i/>
          <w:iCs/>
          <w:sz w:val="24"/>
          <w:szCs w:val="24"/>
        </w:rPr>
        <w:t>The Economic Organization</w:t>
      </w:r>
      <w:r w:rsidRPr="001564D0">
        <w:rPr>
          <w:rFonts w:cstheme="minorHAnsi"/>
          <w:sz w:val="24"/>
          <w:szCs w:val="24"/>
        </w:rPr>
        <w:t xml:space="preserve">, </w:t>
      </w:r>
      <w:r w:rsidRPr="00CF1C2C">
        <w:rPr>
          <w:rFonts w:cstheme="minorHAnsi"/>
          <w:sz w:val="24"/>
          <w:szCs w:val="24"/>
        </w:rPr>
        <w:t>401; RGAE f. 1943, op.</w:t>
      </w:r>
      <w:r>
        <w:rPr>
          <w:rFonts w:cstheme="minorHAnsi"/>
          <w:sz w:val="24"/>
          <w:szCs w:val="24"/>
        </w:rPr>
        <w:t xml:space="preserve"> </w:t>
      </w:r>
      <w:r w:rsidRPr="00CF1C2C">
        <w:rPr>
          <w:rFonts w:cstheme="minorHAnsi"/>
          <w:sz w:val="24"/>
          <w:szCs w:val="24"/>
        </w:rPr>
        <w:t>3, d.</w:t>
      </w:r>
      <w:r>
        <w:rPr>
          <w:rFonts w:cstheme="minorHAnsi"/>
          <w:sz w:val="24"/>
          <w:szCs w:val="24"/>
        </w:rPr>
        <w:t xml:space="preserve"> </w:t>
      </w:r>
      <w:r w:rsidRPr="00CF1C2C">
        <w:rPr>
          <w:rFonts w:cstheme="minorHAnsi"/>
          <w:sz w:val="24"/>
          <w:szCs w:val="24"/>
        </w:rPr>
        <w:t>667, 1.</w:t>
      </w:r>
      <w:r>
        <w:rPr>
          <w:rFonts w:cstheme="minorHAnsi"/>
          <w:sz w:val="24"/>
          <w:szCs w:val="24"/>
        </w:rPr>
        <w:t xml:space="preserve"> </w:t>
      </w:r>
      <w:r w:rsidRPr="00CF1C2C">
        <w:rPr>
          <w:rFonts w:cstheme="minorHAnsi"/>
          <w:sz w:val="24"/>
          <w:szCs w:val="24"/>
        </w:rPr>
        <w:t>153.</w:t>
      </w:r>
      <w:r>
        <w:rPr>
          <w:rFonts w:cstheme="minorHAnsi"/>
          <w:sz w:val="24"/>
          <w:szCs w:val="24"/>
        </w:rPr>
        <w:t xml:space="preserve"> </w:t>
      </w:r>
      <w:r>
        <w:rPr>
          <w:sz w:val="24"/>
          <w:szCs w:val="24"/>
        </w:rPr>
        <w:t xml:space="preserve">Penza zemstvo data indicates that pre-war rye exports from Penza averaged 5.525 million </w:t>
      </w:r>
      <w:proofErr w:type="spellStart"/>
      <w:r w:rsidRPr="004F06A5">
        <w:rPr>
          <w:i/>
          <w:iCs/>
          <w:sz w:val="24"/>
          <w:szCs w:val="24"/>
        </w:rPr>
        <w:t>puds</w:t>
      </w:r>
      <w:proofErr w:type="spellEnd"/>
      <w:r>
        <w:rPr>
          <w:i/>
          <w:iCs/>
          <w:sz w:val="24"/>
          <w:szCs w:val="24"/>
        </w:rPr>
        <w:t xml:space="preserve"> </w:t>
      </w:r>
      <w:r w:rsidRPr="007F79FD">
        <w:rPr>
          <w:sz w:val="24"/>
          <w:szCs w:val="24"/>
        </w:rPr>
        <w:t>(</w:t>
      </w:r>
      <w:r>
        <w:rPr>
          <w:sz w:val="24"/>
          <w:szCs w:val="24"/>
        </w:rPr>
        <w:t xml:space="preserve">1912) and ranged from 8.989 million </w:t>
      </w:r>
      <w:proofErr w:type="spellStart"/>
      <w:r w:rsidRPr="007F79FD">
        <w:rPr>
          <w:i/>
          <w:iCs/>
          <w:sz w:val="24"/>
          <w:szCs w:val="24"/>
        </w:rPr>
        <w:t>puds</w:t>
      </w:r>
      <w:proofErr w:type="spellEnd"/>
      <w:r>
        <w:rPr>
          <w:sz w:val="24"/>
          <w:szCs w:val="24"/>
        </w:rPr>
        <w:t xml:space="preserve"> in 1908 (a bumper crop) to 3.369 million </w:t>
      </w:r>
      <w:proofErr w:type="spellStart"/>
      <w:r w:rsidRPr="004F06A5">
        <w:rPr>
          <w:i/>
          <w:iCs/>
          <w:sz w:val="24"/>
          <w:szCs w:val="24"/>
        </w:rPr>
        <w:t>puds</w:t>
      </w:r>
      <w:proofErr w:type="spellEnd"/>
      <w:r w:rsidRPr="004F06A5">
        <w:rPr>
          <w:i/>
          <w:iCs/>
          <w:sz w:val="24"/>
          <w:szCs w:val="24"/>
        </w:rPr>
        <w:t xml:space="preserve"> </w:t>
      </w:r>
      <w:r>
        <w:rPr>
          <w:sz w:val="24"/>
          <w:szCs w:val="24"/>
        </w:rPr>
        <w:t xml:space="preserve">in 1911 (a poor harvest).  RGIA f. 457, op. 1, d. 1053, l. 4.  </w:t>
      </w:r>
    </w:p>
    <w:p w14:paraId="5D9F3B52" w14:textId="77777777" w:rsidR="00EE7010" w:rsidRDefault="00EE7010" w:rsidP="00EE7010">
      <w:pPr>
        <w:pStyle w:val="FootnoteText"/>
      </w:pPr>
    </w:p>
  </w:footnote>
  <w:footnote w:id="24">
    <w:p w14:paraId="40B3A908" w14:textId="7047908E" w:rsidR="00EE7010" w:rsidRDefault="00EE7010" w:rsidP="00EE7010">
      <w:pPr>
        <w:pStyle w:val="FootnoteText"/>
        <w:jc w:val="both"/>
        <w:rPr>
          <w:sz w:val="24"/>
          <w:szCs w:val="24"/>
        </w:rPr>
      </w:pPr>
      <w:r>
        <w:rPr>
          <w:rStyle w:val="FootnoteReference"/>
        </w:rPr>
        <w:footnoteRef/>
      </w:r>
      <w:r>
        <w:t xml:space="preserve"> </w:t>
      </w:r>
      <w:proofErr w:type="spellStart"/>
      <w:r w:rsidRPr="00332551">
        <w:rPr>
          <w:i/>
          <w:iCs/>
          <w:sz w:val="24"/>
          <w:szCs w:val="24"/>
        </w:rPr>
        <w:t>Gosudarstvennyi</w:t>
      </w:r>
      <w:proofErr w:type="spellEnd"/>
      <w:r w:rsidRPr="00332551">
        <w:rPr>
          <w:i/>
          <w:iCs/>
          <w:sz w:val="24"/>
          <w:szCs w:val="24"/>
        </w:rPr>
        <w:t xml:space="preserve"> </w:t>
      </w:r>
      <w:proofErr w:type="spellStart"/>
      <w:r w:rsidRPr="00332551">
        <w:rPr>
          <w:i/>
          <w:iCs/>
          <w:sz w:val="24"/>
          <w:szCs w:val="24"/>
        </w:rPr>
        <w:t>arkhiv</w:t>
      </w:r>
      <w:proofErr w:type="spellEnd"/>
      <w:r w:rsidRPr="00332551">
        <w:rPr>
          <w:i/>
          <w:iCs/>
          <w:sz w:val="24"/>
          <w:szCs w:val="24"/>
        </w:rPr>
        <w:t xml:space="preserve"> </w:t>
      </w:r>
      <w:proofErr w:type="spellStart"/>
      <w:r w:rsidRPr="00332551">
        <w:rPr>
          <w:i/>
          <w:iCs/>
          <w:sz w:val="24"/>
          <w:szCs w:val="24"/>
        </w:rPr>
        <w:t>Penzenskoi</w:t>
      </w:r>
      <w:proofErr w:type="spellEnd"/>
      <w:r w:rsidRPr="00332551">
        <w:rPr>
          <w:i/>
          <w:iCs/>
          <w:sz w:val="24"/>
          <w:szCs w:val="24"/>
        </w:rPr>
        <w:t xml:space="preserve"> </w:t>
      </w:r>
      <w:proofErr w:type="spellStart"/>
      <w:r w:rsidRPr="00332551">
        <w:rPr>
          <w:i/>
          <w:iCs/>
          <w:sz w:val="24"/>
          <w:szCs w:val="24"/>
        </w:rPr>
        <w:t>oblasti</w:t>
      </w:r>
      <w:proofErr w:type="spellEnd"/>
      <w:r>
        <w:rPr>
          <w:sz w:val="24"/>
          <w:szCs w:val="24"/>
        </w:rPr>
        <w:t xml:space="preserve"> </w:t>
      </w:r>
      <w:r>
        <w:t>(</w:t>
      </w:r>
      <w:r w:rsidRPr="00BD0A4F">
        <w:rPr>
          <w:sz w:val="24"/>
          <w:szCs w:val="24"/>
        </w:rPr>
        <w:t>GAPO</w:t>
      </w:r>
      <w:r>
        <w:rPr>
          <w:sz w:val="24"/>
          <w:szCs w:val="24"/>
        </w:rPr>
        <w:t>)</w:t>
      </w:r>
      <w:r w:rsidRPr="00BD0A4F">
        <w:rPr>
          <w:sz w:val="24"/>
          <w:szCs w:val="24"/>
        </w:rPr>
        <w:t xml:space="preserve"> f. r-9, op. 1, d. 239, 1. 68.</w:t>
      </w:r>
      <w:r>
        <w:rPr>
          <w:sz w:val="24"/>
          <w:szCs w:val="24"/>
        </w:rPr>
        <w:t xml:space="preserve">  </w:t>
      </w:r>
      <w:proofErr w:type="spellStart"/>
      <w:r w:rsidRPr="005C776B">
        <w:rPr>
          <w:i/>
          <w:iCs/>
          <w:sz w:val="24"/>
          <w:szCs w:val="24"/>
        </w:rPr>
        <w:t>Raion</w:t>
      </w:r>
      <w:proofErr w:type="spellEnd"/>
      <w:r>
        <w:rPr>
          <w:sz w:val="24"/>
          <w:szCs w:val="24"/>
        </w:rPr>
        <w:t xml:space="preserve"> procurement committees replaced the district (</w:t>
      </w:r>
      <w:proofErr w:type="spellStart"/>
      <w:r w:rsidRPr="005C776B">
        <w:rPr>
          <w:i/>
          <w:iCs/>
          <w:sz w:val="24"/>
          <w:szCs w:val="24"/>
        </w:rPr>
        <w:t>uezd</w:t>
      </w:r>
      <w:proofErr w:type="spellEnd"/>
      <w:r>
        <w:rPr>
          <w:sz w:val="24"/>
          <w:szCs w:val="24"/>
        </w:rPr>
        <w:t xml:space="preserve">) committees at the outset of the 1919-1920 grain campaign, having oversight of 7-9 </w:t>
      </w:r>
      <w:r w:rsidRPr="00BD3E61">
        <w:rPr>
          <w:i/>
          <w:iCs/>
          <w:sz w:val="24"/>
          <w:szCs w:val="24"/>
        </w:rPr>
        <w:t>volosts</w:t>
      </w:r>
      <w:r>
        <w:rPr>
          <w:sz w:val="24"/>
          <w:szCs w:val="24"/>
        </w:rPr>
        <w:t xml:space="preserve"> as compared to 18-30 </w:t>
      </w:r>
      <w:r w:rsidRPr="00BD3E61">
        <w:rPr>
          <w:i/>
          <w:iCs/>
          <w:sz w:val="24"/>
          <w:szCs w:val="24"/>
        </w:rPr>
        <w:t>volosts</w:t>
      </w:r>
      <w:r>
        <w:rPr>
          <w:sz w:val="24"/>
          <w:szCs w:val="24"/>
        </w:rPr>
        <w:t xml:space="preserve"> for the former district committees.  </w:t>
      </w:r>
      <w:r w:rsidRPr="005C776B">
        <w:rPr>
          <w:rFonts w:cstheme="minorHAnsi"/>
          <w:sz w:val="24"/>
          <w:szCs w:val="24"/>
        </w:rPr>
        <w:t xml:space="preserve">Peter Fraunholtz, </w:t>
      </w:r>
      <w:r w:rsidRPr="005C776B">
        <w:rPr>
          <w:rFonts w:cstheme="minorHAnsi"/>
          <w:color w:val="000000"/>
          <w:sz w:val="24"/>
          <w:szCs w:val="24"/>
        </w:rPr>
        <w:t xml:space="preserve">“The </w:t>
      </w:r>
      <w:r w:rsidRPr="005C776B">
        <w:rPr>
          <w:rFonts w:cstheme="minorHAnsi"/>
          <w:sz w:val="24"/>
          <w:szCs w:val="24"/>
        </w:rPr>
        <w:t xml:space="preserve">Collapse and Rebuilding of Grain Procurement Authority in Civil War Russia: The Case of Penza, 1919” in Sarah Badcock, </w:t>
      </w:r>
      <w:proofErr w:type="spellStart"/>
      <w:r w:rsidRPr="005C776B">
        <w:rPr>
          <w:rFonts w:cstheme="minorHAnsi"/>
          <w:sz w:val="24"/>
          <w:szCs w:val="24"/>
        </w:rPr>
        <w:t>Liudmila</w:t>
      </w:r>
      <w:proofErr w:type="spellEnd"/>
      <w:r w:rsidRPr="005C776B">
        <w:rPr>
          <w:rFonts w:cstheme="minorHAnsi"/>
          <w:sz w:val="24"/>
          <w:szCs w:val="24"/>
        </w:rPr>
        <w:t xml:space="preserve"> </w:t>
      </w:r>
      <w:proofErr w:type="spellStart"/>
      <w:r w:rsidRPr="005C776B">
        <w:rPr>
          <w:rFonts w:cstheme="minorHAnsi"/>
          <w:sz w:val="24"/>
          <w:szCs w:val="24"/>
        </w:rPr>
        <w:t>Novikova</w:t>
      </w:r>
      <w:proofErr w:type="spellEnd"/>
      <w:r w:rsidRPr="005C776B">
        <w:rPr>
          <w:rFonts w:cstheme="minorHAnsi"/>
          <w:sz w:val="24"/>
          <w:szCs w:val="24"/>
        </w:rPr>
        <w:t xml:space="preserve">, and Aaron </w:t>
      </w:r>
      <w:proofErr w:type="spellStart"/>
      <w:r w:rsidRPr="005C776B">
        <w:rPr>
          <w:rFonts w:cstheme="minorHAnsi"/>
          <w:sz w:val="24"/>
          <w:szCs w:val="24"/>
        </w:rPr>
        <w:t>Retish</w:t>
      </w:r>
      <w:proofErr w:type="spellEnd"/>
      <w:r w:rsidRPr="005C776B">
        <w:rPr>
          <w:rFonts w:cstheme="minorHAnsi"/>
          <w:sz w:val="24"/>
          <w:szCs w:val="24"/>
        </w:rPr>
        <w:t xml:space="preserve"> eds.  </w:t>
      </w:r>
      <w:r w:rsidRPr="005C776B">
        <w:rPr>
          <w:rStyle w:val="Emphasis"/>
          <w:rFonts w:cstheme="minorHAnsi"/>
          <w:sz w:val="24"/>
          <w:szCs w:val="24"/>
        </w:rPr>
        <w:t>Russia’s Home Front in War and Revolution 1914-1922 Book I: Russia’s Revolution in Regional Perspective</w:t>
      </w:r>
      <w:r w:rsidRPr="005C776B">
        <w:rPr>
          <w:rFonts w:cstheme="minorHAnsi"/>
          <w:sz w:val="24"/>
          <w:szCs w:val="24"/>
        </w:rPr>
        <w:t xml:space="preserve"> (Bloomington</w:t>
      </w:r>
      <w:r w:rsidR="00E37DBE">
        <w:rPr>
          <w:rFonts w:cstheme="minorHAnsi"/>
          <w:sz w:val="24"/>
          <w:szCs w:val="24"/>
        </w:rPr>
        <w:t xml:space="preserve">: </w:t>
      </w:r>
      <w:proofErr w:type="spellStart"/>
      <w:r w:rsidR="00E37DBE">
        <w:rPr>
          <w:rFonts w:cstheme="minorHAnsi"/>
          <w:sz w:val="24"/>
          <w:szCs w:val="24"/>
        </w:rPr>
        <w:t>Slavica</w:t>
      </w:r>
      <w:proofErr w:type="spellEnd"/>
      <w:r w:rsidR="00E37DBE">
        <w:rPr>
          <w:rFonts w:cstheme="minorHAnsi"/>
          <w:sz w:val="24"/>
          <w:szCs w:val="24"/>
        </w:rPr>
        <w:t>,</w:t>
      </w:r>
      <w:r w:rsidRPr="005C776B">
        <w:rPr>
          <w:rFonts w:cstheme="minorHAnsi"/>
          <w:sz w:val="24"/>
          <w:szCs w:val="24"/>
        </w:rPr>
        <w:t xml:space="preserve"> 2015), 67-86.</w:t>
      </w:r>
    </w:p>
    <w:p w14:paraId="4768757E" w14:textId="77777777" w:rsidR="00EE7010" w:rsidRDefault="00EE7010" w:rsidP="00EE7010">
      <w:pPr>
        <w:pStyle w:val="FootnoteText"/>
      </w:pPr>
    </w:p>
  </w:footnote>
  <w:footnote w:id="25">
    <w:p w14:paraId="0D703798" w14:textId="77777777" w:rsidR="00EE7010" w:rsidRDefault="00EE7010" w:rsidP="00EE7010">
      <w:pPr>
        <w:pStyle w:val="FootnoteText"/>
        <w:rPr>
          <w:sz w:val="24"/>
          <w:szCs w:val="24"/>
        </w:rPr>
      </w:pPr>
      <w:r>
        <w:rPr>
          <w:rStyle w:val="FootnoteReference"/>
        </w:rPr>
        <w:footnoteRef/>
      </w:r>
      <w:r>
        <w:t xml:space="preserve"> </w:t>
      </w:r>
      <w:proofErr w:type="spellStart"/>
      <w:r w:rsidRPr="00BD0A4F">
        <w:rPr>
          <w:i/>
          <w:iCs/>
          <w:sz w:val="24"/>
          <w:szCs w:val="24"/>
        </w:rPr>
        <w:t>Golos</w:t>
      </w:r>
      <w:proofErr w:type="spellEnd"/>
      <w:r w:rsidRPr="00BD0A4F">
        <w:rPr>
          <w:i/>
          <w:iCs/>
          <w:sz w:val="24"/>
          <w:szCs w:val="24"/>
        </w:rPr>
        <w:t xml:space="preserve"> </w:t>
      </w:r>
      <w:proofErr w:type="spellStart"/>
      <w:r w:rsidRPr="00BD0A4F">
        <w:rPr>
          <w:i/>
          <w:iCs/>
          <w:sz w:val="24"/>
          <w:szCs w:val="24"/>
        </w:rPr>
        <w:t>bedniaka</w:t>
      </w:r>
      <w:proofErr w:type="spellEnd"/>
      <w:r w:rsidRPr="00BD0A4F">
        <w:rPr>
          <w:sz w:val="24"/>
          <w:szCs w:val="24"/>
        </w:rPr>
        <w:t xml:space="preserve"> August 21, 1920</w:t>
      </w:r>
    </w:p>
    <w:p w14:paraId="25118D60" w14:textId="77777777" w:rsidR="00EE7010" w:rsidRDefault="00EE7010" w:rsidP="00EE7010">
      <w:pPr>
        <w:pStyle w:val="FootnoteText"/>
      </w:pPr>
    </w:p>
  </w:footnote>
  <w:footnote w:id="26">
    <w:p w14:paraId="2D695678" w14:textId="77777777" w:rsidR="00EE7010" w:rsidRDefault="00EE7010" w:rsidP="00EE7010">
      <w:pPr>
        <w:pStyle w:val="FootnoteText"/>
        <w:jc w:val="both"/>
        <w:rPr>
          <w:sz w:val="24"/>
          <w:szCs w:val="24"/>
        </w:rPr>
      </w:pPr>
      <w:r>
        <w:rPr>
          <w:rStyle w:val="FootnoteReference"/>
        </w:rPr>
        <w:footnoteRef/>
      </w:r>
      <w:r>
        <w:t xml:space="preserve"> </w:t>
      </w:r>
      <w:proofErr w:type="spellStart"/>
      <w:r w:rsidRPr="00332551">
        <w:rPr>
          <w:i/>
          <w:iCs/>
          <w:sz w:val="24"/>
          <w:szCs w:val="24"/>
        </w:rPr>
        <w:t>Gosudarstvennyi</w:t>
      </w:r>
      <w:proofErr w:type="spellEnd"/>
      <w:r w:rsidRPr="00332551">
        <w:rPr>
          <w:i/>
          <w:iCs/>
          <w:sz w:val="24"/>
          <w:szCs w:val="24"/>
        </w:rPr>
        <w:t xml:space="preserve"> </w:t>
      </w:r>
      <w:proofErr w:type="spellStart"/>
      <w:r w:rsidRPr="00332551">
        <w:rPr>
          <w:i/>
          <w:iCs/>
          <w:sz w:val="24"/>
          <w:szCs w:val="24"/>
        </w:rPr>
        <w:t>arkhiv</w:t>
      </w:r>
      <w:proofErr w:type="spellEnd"/>
      <w:r w:rsidRPr="00332551">
        <w:rPr>
          <w:i/>
          <w:iCs/>
          <w:sz w:val="24"/>
          <w:szCs w:val="24"/>
        </w:rPr>
        <w:t xml:space="preserve"> </w:t>
      </w:r>
      <w:proofErr w:type="spellStart"/>
      <w:r w:rsidRPr="00332551">
        <w:rPr>
          <w:i/>
          <w:iCs/>
          <w:sz w:val="24"/>
          <w:szCs w:val="24"/>
        </w:rPr>
        <w:t>Rossiiskoi</w:t>
      </w:r>
      <w:proofErr w:type="spellEnd"/>
      <w:r w:rsidRPr="00332551">
        <w:rPr>
          <w:i/>
          <w:iCs/>
          <w:sz w:val="24"/>
          <w:szCs w:val="24"/>
        </w:rPr>
        <w:t xml:space="preserve"> </w:t>
      </w:r>
      <w:proofErr w:type="spellStart"/>
      <w:r w:rsidRPr="00332551">
        <w:rPr>
          <w:i/>
          <w:iCs/>
          <w:sz w:val="24"/>
          <w:szCs w:val="24"/>
        </w:rPr>
        <w:t>Feder</w:t>
      </w:r>
      <w:r>
        <w:rPr>
          <w:i/>
          <w:iCs/>
          <w:sz w:val="24"/>
          <w:szCs w:val="24"/>
        </w:rPr>
        <w:t>a</w:t>
      </w:r>
      <w:r w:rsidRPr="00332551">
        <w:rPr>
          <w:i/>
          <w:iCs/>
          <w:sz w:val="24"/>
          <w:szCs w:val="24"/>
        </w:rPr>
        <w:t>tsii</w:t>
      </w:r>
      <w:proofErr w:type="spellEnd"/>
      <w:r>
        <w:rPr>
          <w:sz w:val="24"/>
          <w:szCs w:val="24"/>
        </w:rPr>
        <w:t xml:space="preserve"> (GARF)</w:t>
      </w:r>
      <w:r w:rsidRPr="00BD0A4F">
        <w:rPr>
          <w:sz w:val="24"/>
          <w:szCs w:val="24"/>
        </w:rPr>
        <w:t xml:space="preserve"> f. 5556, op. 3, d. 707, 1. 22.</w:t>
      </w:r>
    </w:p>
    <w:p w14:paraId="3D271515" w14:textId="77777777" w:rsidR="00EE7010" w:rsidRDefault="00EE7010" w:rsidP="00EE7010">
      <w:pPr>
        <w:pStyle w:val="FootnoteText"/>
      </w:pPr>
    </w:p>
  </w:footnote>
  <w:footnote w:id="27">
    <w:p w14:paraId="1F609827" w14:textId="77454CC1" w:rsidR="00EE7010" w:rsidRPr="00573BC0" w:rsidRDefault="00EE7010" w:rsidP="00EE7010">
      <w:pPr>
        <w:pStyle w:val="FootnoteText"/>
        <w:jc w:val="both"/>
        <w:rPr>
          <w:rFonts w:ascii="Times New Roman" w:hAnsi="Times New Roman"/>
          <w:sz w:val="18"/>
          <w:szCs w:val="18"/>
        </w:rPr>
      </w:pPr>
      <w:r w:rsidRPr="007D76A3">
        <w:rPr>
          <w:rStyle w:val="FootnoteReference"/>
          <w:sz w:val="24"/>
          <w:szCs w:val="24"/>
        </w:rPr>
        <w:footnoteRef/>
      </w:r>
      <w:r w:rsidRPr="007D76A3">
        <w:rPr>
          <w:sz w:val="24"/>
          <w:szCs w:val="24"/>
        </w:rPr>
        <w:t xml:space="preserve"> </w:t>
      </w:r>
      <w:proofErr w:type="spellStart"/>
      <w:r w:rsidRPr="007D76A3">
        <w:rPr>
          <w:rFonts w:cstheme="minorHAnsi"/>
          <w:sz w:val="24"/>
          <w:szCs w:val="24"/>
        </w:rPr>
        <w:t>Malle</w:t>
      </w:r>
      <w:proofErr w:type="spellEnd"/>
      <w:r w:rsidRPr="007D76A3">
        <w:rPr>
          <w:rFonts w:cstheme="minorHAnsi"/>
          <w:sz w:val="24"/>
          <w:szCs w:val="24"/>
        </w:rPr>
        <w:t xml:space="preserve">, </w:t>
      </w:r>
      <w:r w:rsidRPr="007D76A3">
        <w:rPr>
          <w:rFonts w:cstheme="minorHAnsi"/>
          <w:i/>
          <w:sz w:val="24"/>
          <w:szCs w:val="24"/>
        </w:rPr>
        <w:t>Economic Organization</w:t>
      </w:r>
      <w:r w:rsidRPr="007D76A3">
        <w:rPr>
          <w:rFonts w:cstheme="minorHAnsi"/>
          <w:sz w:val="24"/>
          <w:szCs w:val="24"/>
        </w:rPr>
        <w:t>, 437.  GAPO f. r-136, op. 1, d. 34, l. 103ob.</w:t>
      </w:r>
      <w:r w:rsidRPr="007D76A3">
        <w:rPr>
          <w:sz w:val="24"/>
          <w:szCs w:val="24"/>
        </w:rPr>
        <w:t xml:space="preserve">  </w:t>
      </w:r>
    </w:p>
    <w:p w14:paraId="57B9DB9F" w14:textId="77777777" w:rsidR="00EE7010" w:rsidRPr="007D76A3" w:rsidRDefault="00EE7010" w:rsidP="00EE7010">
      <w:pPr>
        <w:pStyle w:val="FootnoteText"/>
        <w:rPr>
          <w:sz w:val="18"/>
          <w:szCs w:val="18"/>
        </w:rPr>
      </w:pPr>
    </w:p>
  </w:footnote>
  <w:footnote w:id="28">
    <w:p w14:paraId="102B393B" w14:textId="28BF37E4" w:rsidR="00EE7010" w:rsidRDefault="00EE7010" w:rsidP="00EE7010">
      <w:pPr>
        <w:pStyle w:val="FootnoteText"/>
        <w:jc w:val="both"/>
        <w:rPr>
          <w:rFonts w:ascii="Times New Roman" w:hAnsi="Times New Roman"/>
          <w:sz w:val="18"/>
          <w:szCs w:val="18"/>
        </w:rPr>
      </w:pPr>
      <w:r>
        <w:rPr>
          <w:rStyle w:val="FootnoteReference"/>
        </w:rPr>
        <w:footnoteRef/>
      </w:r>
      <w:r>
        <w:t xml:space="preserve"> </w:t>
      </w:r>
      <w:r w:rsidR="000714F4">
        <w:rPr>
          <w:sz w:val="24"/>
          <w:szCs w:val="24"/>
        </w:rPr>
        <w:t>T</w:t>
      </w:r>
      <w:r w:rsidR="000714F4" w:rsidRPr="00412D89">
        <w:rPr>
          <w:rFonts w:cstheme="minorHAnsi"/>
          <w:sz w:val="24"/>
          <w:szCs w:val="24"/>
        </w:rPr>
        <w:t xml:space="preserve">he </w:t>
      </w:r>
      <w:r w:rsidR="000714F4">
        <w:rPr>
          <w:rFonts w:cstheme="minorHAnsi"/>
          <w:sz w:val="24"/>
          <w:szCs w:val="24"/>
        </w:rPr>
        <w:t>area</w:t>
      </w:r>
      <w:r w:rsidR="000714F4" w:rsidRPr="00412D89">
        <w:rPr>
          <w:rFonts w:cstheme="minorHAnsi"/>
          <w:sz w:val="24"/>
          <w:szCs w:val="24"/>
        </w:rPr>
        <w:t xml:space="preserve"> sown with rye in Penza decreased from 580,765 </w:t>
      </w:r>
      <w:proofErr w:type="spellStart"/>
      <w:r w:rsidR="000714F4" w:rsidRPr="00412D89">
        <w:rPr>
          <w:rFonts w:cstheme="minorHAnsi"/>
          <w:i/>
          <w:sz w:val="24"/>
          <w:szCs w:val="24"/>
        </w:rPr>
        <w:t>desiatinas</w:t>
      </w:r>
      <w:proofErr w:type="spellEnd"/>
      <w:r w:rsidR="000714F4" w:rsidRPr="00412D89">
        <w:rPr>
          <w:rFonts w:cstheme="minorHAnsi"/>
          <w:sz w:val="24"/>
          <w:szCs w:val="24"/>
        </w:rPr>
        <w:t xml:space="preserve"> for the 1918 harvest to 499,528 </w:t>
      </w:r>
      <w:proofErr w:type="spellStart"/>
      <w:r w:rsidR="000714F4" w:rsidRPr="00412D89">
        <w:rPr>
          <w:rFonts w:cstheme="minorHAnsi"/>
          <w:i/>
          <w:sz w:val="24"/>
          <w:szCs w:val="24"/>
        </w:rPr>
        <w:t>desiatinas</w:t>
      </w:r>
      <w:proofErr w:type="spellEnd"/>
      <w:r w:rsidR="000714F4" w:rsidRPr="00412D89">
        <w:rPr>
          <w:rFonts w:cstheme="minorHAnsi"/>
          <w:sz w:val="24"/>
          <w:szCs w:val="24"/>
        </w:rPr>
        <w:t xml:space="preserve"> for the 1919 harvest, a 14% decline.</w:t>
      </w:r>
      <w:r w:rsidR="000714F4" w:rsidRPr="00013599">
        <w:rPr>
          <w:rFonts w:ascii="Times New Roman" w:hAnsi="Times New Roman" w:cs="Times New Roman"/>
          <w:b/>
        </w:rPr>
        <w:t xml:space="preserve">  </w:t>
      </w:r>
      <w:proofErr w:type="spellStart"/>
      <w:r w:rsidRPr="00C5427C">
        <w:rPr>
          <w:rFonts w:cstheme="minorHAnsi"/>
          <w:i/>
          <w:sz w:val="24"/>
          <w:szCs w:val="24"/>
        </w:rPr>
        <w:t>Obzor</w:t>
      </w:r>
      <w:proofErr w:type="spellEnd"/>
      <w:r w:rsidRPr="00C5427C">
        <w:rPr>
          <w:rFonts w:cstheme="minorHAnsi"/>
          <w:i/>
          <w:sz w:val="24"/>
          <w:szCs w:val="24"/>
        </w:rPr>
        <w:t xml:space="preserve"> </w:t>
      </w:r>
      <w:proofErr w:type="spellStart"/>
      <w:r w:rsidRPr="00C5427C">
        <w:rPr>
          <w:rFonts w:cstheme="minorHAnsi"/>
          <w:i/>
          <w:sz w:val="24"/>
          <w:szCs w:val="24"/>
        </w:rPr>
        <w:t>sel’skoe</w:t>
      </w:r>
      <w:proofErr w:type="spellEnd"/>
      <w:r w:rsidRPr="00C5427C">
        <w:rPr>
          <w:rFonts w:cstheme="minorHAnsi"/>
          <w:i/>
          <w:sz w:val="24"/>
          <w:szCs w:val="24"/>
        </w:rPr>
        <w:t xml:space="preserve"> </w:t>
      </w:r>
      <w:proofErr w:type="spellStart"/>
      <w:r w:rsidRPr="00C5427C">
        <w:rPr>
          <w:rFonts w:cstheme="minorHAnsi"/>
          <w:i/>
          <w:sz w:val="24"/>
          <w:szCs w:val="24"/>
        </w:rPr>
        <w:t>khoziaistvo</w:t>
      </w:r>
      <w:proofErr w:type="spellEnd"/>
      <w:r w:rsidRPr="00C5427C">
        <w:rPr>
          <w:rFonts w:cstheme="minorHAnsi"/>
          <w:sz w:val="24"/>
          <w:szCs w:val="24"/>
        </w:rPr>
        <w:t>, 95.</w:t>
      </w:r>
      <w:r w:rsidRPr="00C5427C">
        <w:rPr>
          <w:sz w:val="24"/>
          <w:szCs w:val="24"/>
        </w:rPr>
        <w:t xml:space="preserve">  </w:t>
      </w:r>
      <w:r>
        <w:rPr>
          <w:rFonts w:ascii="Times New Roman" w:hAnsi="Times New Roman" w:cs="Times New Roman"/>
        </w:rPr>
        <w:t xml:space="preserve">  </w:t>
      </w:r>
    </w:p>
    <w:p w14:paraId="653F576F" w14:textId="77777777" w:rsidR="00EE7010" w:rsidRDefault="00EE7010" w:rsidP="00EE7010">
      <w:pPr>
        <w:pStyle w:val="FootnoteText"/>
      </w:pPr>
    </w:p>
  </w:footnote>
  <w:footnote w:id="29">
    <w:p w14:paraId="4A0A36B5" w14:textId="338FAACF" w:rsidR="00EE7010" w:rsidRDefault="00EE7010" w:rsidP="00EE7010">
      <w:pPr>
        <w:pStyle w:val="FootnoteText"/>
        <w:rPr>
          <w:sz w:val="24"/>
          <w:szCs w:val="24"/>
        </w:rPr>
      </w:pPr>
      <w:r>
        <w:rPr>
          <w:rStyle w:val="FootnoteReference"/>
        </w:rPr>
        <w:footnoteRef/>
      </w:r>
      <w:r>
        <w:t xml:space="preserve"> </w:t>
      </w:r>
      <w:proofErr w:type="spellStart"/>
      <w:r w:rsidRPr="00C5427C">
        <w:rPr>
          <w:rFonts w:cstheme="minorHAnsi"/>
          <w:i/>
          <w:sz w:val="24"/>
          <w:szCs w:val="24"/>
        </w:rPr>
        <w:t>Obzor</w:t>
      </w:r>
      <w:proofErr w:type="spellEnd"/>
      <w:r w:rsidRPr="00C5427C">
        <w:rPr>
          <w:rFonts w:cstheme="minorHAnsi"/>
          <w:i/>
          <w:sz w:val="24"/>
          <w:szCs w:val="24"/>
        </w:rPr>
        <w:t xml:space="preserve"> </w:t>
      </w:r>
      <w:proofErr w:type="spellStart"/>
      <w:r w:rsidRPr="00C5427C">
        <w:rPr>
          <w:rFonts w:cstheme="minorHAnsi"/>
          <w:i/>
          <w:sz w:val="24"/>
          <w:szCs w:val="24"/>
        </w:rPr>
        <w:t>sel’skoe</w:t>
      </w:r>
      <w:proofErr w:type="spellEnd"/>
      <w:r w:rsidRPr="00C5427C">
        <w:rPr>
          <w:rFonts w:cstheme="minorHAnsi"/>
          <w:i/>
          <w:sz w:val="24"/>
          <w:szCs w:val="24"/>
        </w:rPr>
        <w:t xml:space="preserve"> </w:t>
      </w:r>
      <w:proofErr w:type="spellStart"/>
      <w:r w:rsidRPr="00C5427C">
        <w:rPr>
          <w:rFonts w:cstheme="minorHAnsi"/>
          <w:i/>
          <w:sz w:val="24"/>
          <w:szCs w:val="24"/>
        </w:rPr>
        <w:t>khoziaistvo</w:t>
      </w:r>
      <w:proofErr w:type="spellEnd"/>
      <w:r w:rsidRPr="00C5427C">
        <w:rPr>
          <w:rFonts w:cstheme="minorHAnsi"/>
          <w:sz w:val="24"/>
          <w:szCs w:val="24"/>
        </w:rPr>
        <w:t>, 95.</w:t>
      </w:r>
      <w:r w:rsidRPr="00C5427C">
        <w:rPr>
          <w:sz w:val="24"/>
          <w:szCs w:val="24"/>
        </w:rPr>
        <w:t xml:space="preserve">  </w:t>
      </w:r>
    </w:p>
    <w:p w14:paraId="04E1A17D" w14:textId="77777777" w:rsidR="00EE7010" w:rsidRDefault="00EE7010" w:rsidP="00EE7010">
      <w:pPr>
        <w:pStyle w:val="FootnoteText"/>
      </w:pPr>
    </w:p>
  </w:footnote>
  <w:footnote w:id="30">
    <w:p w14:paraId="5EFCE2D1" w14:textId="548A8988" w:rsidR="00EE7010" w:rsidRDefault="00EE7010" w:rsidP="00EE7010">
      <w:pPr>
        <w:pStyle w:val="FootnoteText"/>
        <w:jc w:val="both"/>
        <w:rPr>
          <w:rFonts w:cstheme="minorHAnsi"/>
          <w:sz w:val="24"/>
          <w:szCs w:val="24"/>
        </w:rPr>
      </w:pPr>
      <w:r w:rsidRPr="00FE690D">
        <w:rPr>
          <w:rStyle w:val="FootnoteReference"/>
          <w:sz w:val="24"/>
          <w:szCs w:val="24"/>
        </w:rPr>
        <w:footnoteRef/>
      </w:r>
      <w:r w:rsidRPr="00FE690D">
        <w:rPr>
          <w:sz w:val="24"/>
          <w:szCs w:val="24"/>
        </w:rPr>
        <w:t xml:space="preserve"> </w:t>
      </w:r>
      <w:r w:rsidRPr="00FE690D">
        <w:rPr>
          <w:rFonts w:ascii="Calibri" w:hAnsi="Calibri" w:cs="Calibri"/>
          <w:color w:val="201F1E"/>
          <w:sz w:val="24"/>
          <w:szCs w:val="24"/>
          <w:bdr w:val="none" w:sz="0" w:space="0" w:color="auto" w:frame="1"/>
          <w:shd w:val="clear" w:color="auto" w:fill="FFFFFF"/>
        </w:rPr>
        <w:t xml:space="preserve">S.G. Wheatcroft and R.W. Davies, </w:t>
      </w:r>
      <w:r>
        <w:rPr>
          <w:rFonts w:ascii="Calibri" w:hAnsi="Calibri" w:cs="Calibri"/>
          <w:color w:val="201F1E"/>
          <w:sz w:val="24"/>
          <w:szCs w:val="24"/>
          <w:bdr w:val="none" w:sz="0" w:space="0" w:color="auto" w:frame="1"/>
          <w:shd w:val="clear" w:color="auto" w:fill="FFFFFF"/>
        </w:rPr>
        <w:t>“</w:t>
      </w:r>
      <w:r w:rsidRPr="00FE690D">
        <w:rPr>
          <w:rFonts w:ascii="Calibri" w:hAnsi="Calibri" w:cs="Calibri"/>
          <w:color w:val="201F1E"/>
          <w:sz w:val="24"/>
          <w:szCs w:val="24"/>
          <w:bdr w:val="none" w:sz="0" w:space="0" w:color="auto" w:frame="1"/>
          <w:shd w:val="clear" w:color="auto" w:fill="FFFFFF"/>
        </w:rPr>
        <w:t>Agriculture</w:t>
      </w:r>
      <w:r>
        <w:rPr>
          <w:rFonts w:ascii="Calibri" w:hAnsi="Calibri" w:cs="Calibri"/>
          <w:color w:val="201F1E"/>
          <w:sz w:val="24"/>
          <w:szCs w:val="24"/>
          <w:bdr w:val="none" w:sz="0" w:space="0" w:color="auto" w:frame="1"/>
          <w:shd w:val="clear" w:color="auto" w:fill="FFFFFF"/>
        </w:rPr>
        <w:t>” in</w:t>
      </w:r>
      <w:r w:rsidRPr="00FE690D">
        <w:rPr>
          <w:rFonts w:ascii="Calibri" w:hAnsi="Calibri" w:cs="Calibri"/>
          <w:color w:val="201F1E"/>
          <w:sz w:val="24"/>
          <w:szCs w:val="24"/>
          <w:bdr w:val="none" w:sz="0" w:space="0" w:color="auto" w:frame="1"/>
          <w:shd w:val="clear" w:color="auto" w:fill="FFFFFF"/>
        </w:rPr>
        <w:t> R.W. Davies, Mark Harrison and S.G. Wheatcroft eds. </w:t>
      </w:r>
      <w:r w:rsidRPr="00FE690D">
        <w:rPr>
          <w:rFonts w:ascii="Calibri" w:hAnsi="Calibri" w:cs="Calibri"/>
          <w:i/>
          <w:iCs/>
          <w:color w:val="000000"/>
          <w:sz w:val="24"/>
          <w:szCs w:val="24"/>
          <w:shd w:val="clear" w:color="auto" w:fill="FFFFFF"/>
        </w:rPr>
        <w:t>The Economic Transformation of the Soviet Union, 1913–1945 </w:t>
      </w:r>
      <w:r w:rsidRPr="00FE690D">
        <w:rPr>
          <w:rFonts w:ascii="Calibri" w:hAnsi="Calibri" w:cs="Calibri"/>
          <w:color w:val="000000"/>
          <w:sz w:val="24"/>
          <w:szCs w:val="24"/>
          <w:shd w:val="clear" w:color="auto" w:fill="FFFFFF"/>
        </w:rPr>
        <w:t>(</w:t>
      </w:r>
      <w:r w:rsidR="00E37DBE">
        <w:rPr>
          <w:rFonts w:ascii="Calibri" w:hAnsi="Calibri" w:cs="Calibri"/>
          <w:color w:val="000000"/>
          <w:sz w:val="24"/>
          <w:szCs w:val="24"/>
          <w:shd w:val="clear" w:color="auto" w:fill="FFFFFF"/>
        </w:rPr>
        <w:t xml:space="preserve">New York: </w:t>
      </w:r>
      <w:r w:rsidRPr="00FE690D">
        <w:rPr>
          <w:rFonts w:ascii="Calibri" w:hAnsi="Calibri" w:cs="Calibri"/>
          <w:color w:val="000000"/>
          <w:sz w:val="24"/>
          <w:szCs w:val="24"/>
          <w:shd w:val="clear" w:color="auto" w:fill="FFFFFF"/>
        </w:rPr>
        <w:t>C</w:t>
      </w:r>
      <w:r w:rsidR="00E37DBE">
        <w:rPr>
          <w:rFonts w:ascii="Calibri" w:hAnsi="Calibri" w:cs="Calibri"/>
          <w:color w:val="000000"/>
          <w:sz w:val="24"/>
          <w:szCs w:val="24"/>
          <w:shd w:val="clear" w:color="auto" w:fill="FFFFFF"/>
        </w:rPr>
        <w:t xml:space="preserve">ambridge </w:t>
      </w:r>
      <w:r w:rsidRPr="00FE690D">
        <w:rPr>
          <w:rFonts w:ascii="Calibri" w:hAnsi="Calibri" w:cs="Calibri"/>
          <w:color w:val="000000"/>
          <w:sz w:val="24"/>
          <w:szCs w:val="24"/>
          <w:shd w:val="clear" w:color="auto" w:fill="FFFFFF"/>
        </w:rPr>
        <w:t>U</w:t>
      </w:r>
      <w:r w:rsidR="00E37DBE">
        <w:rPr>
          <w:rFonts w:ascii="Calibri" w:hAnsi="Calibri" w:cs="Calibri"/>
          <w:color w:val="000000"/>
          <w:sz w:val="24"/>
          <w:szCs w:val="24"/>
          <w:shd w:val="clear" w:color="auto" w:fill="FFFFFF"/>
        </w:rPr>
        <w:t xml:space="preserve">niversity </w:t>
      </w:r>
      <w:r w:rsidRPr="00FE690D">
        <w:rPr>
          <w:rFonts w:ascii="Calibri" w:hAnsi="Calibri" w:cs="Calibri"/>
          <w:color w:val="000000"/>
          <w:sz w:val="24"/>
          <w:szCs w:val="24"/>
          <w:shd w:val="clear" w:color="auto" w:fill="FFFFFF"/>
        </w:rPr>
        <w:t>P</w:t>
      </w:r>
      <w:r w:rsidR="00E37DBE">
        <w:rPr>
          <w:rFonts w:ascii="Calibri" w:hAnsi="Calibri" w:cs="Calibri"/>
          <w:color w:val="000000"/>
          <w:sz w:val="24"/>
          <w:szCs w:val="24"/>
          <w:shd w:val="clear" w:color="auto" w:fill="FFFFFF"/>
        </w:rPr>
        <w:t>ress</w:t>
      </w:r>
      <w:r w:rsidRPr="00FE690D">
        <w:rPr>
          <w:rFonts w:ascii="Calibri" w:hAnsi="Calibri" w:cs="Calibri"/>
          <w:color w:val="000000"/>
          <w:sz w:val="24"/>
          <w:szCs w:val="24"/>
          <w:shd w:val="clear" w:color="auto" w:fill="FFFFFF"/>
        </w:rPr>
        <w:t xml:space="preserve">, 1994), </w:t>
      </w:r>
      <w:r>
        <w:rPr>
          <w:sz w:val="24"/>
          <w:szCs w:val="24"/>
        </w:rPr>
        <w:t xml:space="preserve">94. </w:t>
      </w:r>
      <w:r w:rsidRPr="00AA466C">
        <w:rPr>
          <w:rFonts w:cstheme="minorHAnsi"/>
          <w:sz w:val="24"/>
          <w:szCs w:val="24"/>
        </w:rPr>
        <w:t xml:space="preserve"> </w:t>
      </w:r>
    </w:p>
    <w:p w14:paraId="269664C9" w14:textId="77777777" w:rsidR="00EE7010" w:rsidRDefault="00EE7010" w:rsidP="00EE7010">
      <w:pPr>
        <w:pStyle w:val="FootnoteText"/>
      </w:pPr>
    </w:p>
  </w:footnote>
  <w:footnote w:id="31">
    <w:p w14:paraId="72A54C55" w14:textId="5F807D24" w:rsidR="00EE7010" w:rsidRDefault="00EE7010" w:rsidP="00EE7010">
      <w:pPr>
        <w:pStyle w:val="FootnoteText"/>
        <w:jc w:val="both"/>
        <w:rPr>
          <w:sz w:val="24"/>
          <w:szCs w:val="24"/>
        </w:rPr>
      </w:pPr>
      <w:r>
        <w:rPr>
          <w:rStyle w:val="FootnoteReference"/>
        </w:rPr>
        <w:footnoteRef/>
      </w:r>
      <w:r>
        <w:t xml:space="preserve"> </w:t>
      </w:r>
      <w:r w:rsidRPr="00AA466C">
        <w:rPr>
          <w:rFonts w:cstheme="minorHAnsi"/>
          <w:sz w:val="24"/>
          <w:szCs w:val="24"/>
        </w:rPr>
        <w:t>The 1920 millet crop prov</w:t>
      </w:r>
      <w:r w:rsidR="000714F4">
        <w:rPr>
          <w:rFonts w:cstheme="minorHAnsi"/>
          <w:sz w:val="24"/>
          <w:szCs w:val="24"/>
        </w:rPr>
        <w:t>ed</w:t>
      </w:r>
      <w:r w:rsidRPr="00AA466C">
        <w:rPr>
          <w:rFonts w:cstheme="minorHAnsi"/>
          <w:sz w:val="24"/>
          <w:szCs w:val="24"/>
        </w:rPr>
        <w:t xml:space="preserve"> disastrous, and the rye harvest in Penza amounted to only 25 </w:t>
      </w:r>
      <w:proofErr w:type="spellStart"/>
      <w:r w:rsidRPr="00AA466C">
        <w:rPr>
          <w:rFonts w:cstheme="minorHAnsi"/>
          <w:i/>
          <w:iCs/>
          <w:sz w:val="24"/>
          <w:szCs w:val="24"/>
        </w:rPr>
        <w:t>puds</w:t>
      </w:r>
      <w:proofErr w:type="spellEnd"/>
      <w:r w:rsidRPr="00AA466C">
        <w:rPr>
          <w:rFonts w:cstheme="minorHAnsi"/>
          <w:sz w:val="24"/>
          <w:szCs w:val="24"/>
        </w:rPr>
        <w:t xml:space="preserve"> per </w:t>
      </w:r>
      <w:proofErr w:type="spellStart"/>
      <w:r w:rsidRPr="00AA466C">
        <w:rPr>
          <w:rFonts w:cstheme="minorHAnsi"/>
          <w:i/>
          <w:iCs/>
          <w:sz w:val="24"/>
          <w:szCs w:val="24"/>
        </w:rPr>
        <w:t>desiatina</w:t>
      </w:r>
      <w:proofErr w:type="spellEnd"/>
      <w:r w:rsidRPr="00AA466C">
        <w:rPr>
          <w:rFonts w:cstheme="minorHAnsi"/>
          <w:sz w:val="24"/>
          <w:szCs w:val="24"/>
        </w:rPr>
        <w:t xml:space="preserve">, 5% lower than the poor 1919 harvest. </w:t>
      </w:r>
      <w:r w:rsidRPr="00175C78">
        <w:rPr>
          <w:sz w:val="24"/>
          <w:szCs w:val="24"/>
        </w:rPr>
        <w:t>GAPO f. r-9, op.1, d.278, 1.57</w:t>
      </w:r>
      <w:r w:rsidRPr="00BC0C82">
        <w:rPr>
          <w:sz w:val="24"/>
          <w:szCs w:val="24"/>
        </w:rPr>
        <w:t>;</w:t>
      </w:r>
      <w:r w:rsidRPr="00F70C92">
        <w:rPr>
          <w:sz w:val="24"/>
          <w:szCs w:val="24"/>
        </w:rPr>
        <w:t xml:space="preserve"> </w:t>
      </w:r>
      <w:proofErr w:type="spellStart"/>
      <w:r w:rsidRPr="00175C78">
        <w:rPr>
          <w:i/>
          <w:iCs/>
          <w:sz w:val="24"/>
          <w:szCs w:val="24"/>
        </w:rPr>
        <w:t>Statisticheskii</w:t>
      </w:r>
      <w:proofErr w:type="spellEnd"/>
      <w:r w:rsidRPr="00175C78">
        <w:rPr>
          <w:i/>
          <w:iCs/>
          <w:sz w:val="24"/>
          <w:szCs w:val="24"/>
        </w:rPr>
        <w:t xml:space="preserve"> </w:t>
      </w:r>
      <w:proofErr w:type="spellStart"/>
      <w:r w:rsidRPr="00175C78">
        <w:rPr>
          <w:i/>
          <w:iCs/>
          <w:sz w:val="24"/>
          <w:szCs w:val="24"/>
        </w:rPr>
        <w:t>Ezhegodnik</w:t>
      </w:r>
      <w:proofErr w:type="spellEnd"/>
      <w:r w:rsidRPr="00175C78">
        <w:rPr>
          <w:sz w:val="24"/>
          <w:szCs w:val="24"/>
        </w:rPr>
        <w:t xml:space="preserve"> (1918-1920 gg.) vol</w:t>
      </w:r>
      <w:r>
        <w:rPr>
          <w:sz w:val="24"/>
          <w:szCs w:val="24"/>
        </w:rPr>
        <w:t xml:space="preserve">. 8, </w:t>
      </w:r>
      <w:r w:rsidRPr="00175C78">
        <w:rPr>
          <w:sz w:val="24"/>
          <w:szCs w:val="24"/>
        </w:rPr>
        <w:t xml:space="preserve">247, cited in </w:t>
      </w:r>
      <w:proofErr w:type="spellStart"/>
      <w:r w:rsidRPr="00175C78">
        <w:rPr>
          <w:sz w:val="24"/>
          <w:szCs w:val="24"/>
        </w:rPr>
        <w:t>Malle</w:t>
      </w:r>
      <w:proofErr w:type="spellEnd"/>
      <w:r w:rsidRPr="00175C78">
        <w:rPr>
          <w:sz w:val="24"/>
          <w:szCs w:val="24"/>
        </w:rPr>
        <w:t xml:space="preserve">, </w:t>
      </w:r>
      <w:r w:rsidRPr="00175C78">
        <w:rPr>
          <w:i/>
          <w:iCs/>
          <w:sz w:val="24"/>
          <w:szCs w:val="24"/>
        </w:rPr>
        <w:t>The Economic Organization</w:t>
      </w:r>
      <w:r>
        <w:rPr>
          <w:sz w:val="24"/>
          <w:szCs w:val="24"/>
        </w:rPr>
        <w:t xml:space="preserve">, </w:t>
      </w:r>
      <w:r w:rsidRPr="00175C78">
        <w:rPr>
          <w:sz w:val="24"/>
          <w:szCs w:val="24"/>
        </w:rPr>
        <w:t>437.</w:t>
      </w:r>
      <w:r>
        <w:rPr>
          <w:sz w:val="24"/>
          <w:szCs w:val="24"/>
        </w:rPr>
        <w:t xml:space="preserve"> </w:t>
      </w:r>
    </w:p>
    <w:p w14:paraId="4A6E4680" w14:textId="77777777" w:rsidR="00EE7010" w:rsidRDefault="00EE7010" w:rsidP="00EE7010">
      <w:pPr>
        <w:pStyle w:val="FootnoteText"/>
      </w:pPr>
    </w:p>
  </w:footnote>
  <w:footnote w:id="32">
    <w:p w14:paraId="03936C74" w14:textId="77777777" w:rsidR="00EE7010" w:rsidRDefault="00EE7010" w:rsidP="00EE7010">
      <w:pPr>
        <w:pStyle w:val="FootnoteText"/>
        <w:jc w:val="both"/>
        <w:rPr>
          <w:rFonts w:cstheme="minorHAnsi"/>
          <w:sz w:val="24"/>
          <w:szCs w:val="24"/>
        </w:rPr>
      </w:pPr>
      <w:r>
        <w:rPr>
          <w:rStyle w:val="FootnoteReference"/>
        </w:rPr>
        <w:footnoteRef/>
      </w:r>
      <w:r>
        <w:t xml:space="preserve"> </w:t>
      </w:r>
      <w:proofErr w:type="spellStart"/>
      <w:r w:rsidRPr="00CF1C2C">
        <w:rPr>
          <w:rFonts w:cstheme="minorHAnsi"/>
          <w:sz w:val="24"/>
          <w:szCs w:val="24"/>
        </w:rPr>
        <w:t>Malle</w:t>
      </w:r>
      <w:proofErr w:type="spellEnd"/>
      <w:r w:rsidRPr="00CF1C2C">
        <w:rPr>
          <w:rFonts w:cstheme="minorHAnsi"/>
          <w:sz w:val="24"/>
          <w:szCs w:val="24"/>
        </w:rPr>
        <w:t xml:space="preserve">, </w:t>
      </w:r>
      <w:r w:rsidRPr="00CF1C2C">
        <w:rPr>
          <w:rFonts w:cstheme="minorHAnsi"/>
          <w:i/>
          <w:iCs/>
          <w:sz w:val="24"/>
          <w:szCs w:val="24"/>
        </w:rPr>
        <w:t>The Economic Organization</w:t>
      </w:r>
      <w:r w:rsidRPr="001564D0">
        <w:rPr>
          <w:rFonts w:cstheme="minorHAnsi"/>
          <w:sz w:val="24"/>
          <w:szCs w:val="24"/>
        </w:rPr>
        <w:t xml:space="preserve">, </w:t>
      </w:r>
      <w:r w:rsidRPr="00CF1C2C">
        <w:rPr>
          <w:rFonts w:cstheme="minorHAnsi"/>
          <w:sz w:val="24"/>
          <w:szCs w:val="24"/>
        </w:rPr>
        <w:t>401; RGAE f. 1943, op.</w:t>
      </w:r>
      <w:r>
        <w:rPr>
          <w:rFonts w:cstheme="minorHAnsi"/>
          <w:sz w:val="24"/>
          <w:szCs w:val="24"/>
        </w:rPr>
        <w:t xml:space="preserve"> </w:t>
      </w:r>
      <w:r w:rsidRPr="00CF1C2C">
        <w:rPr>
          <w:rFonts w:cstheme="minorHAnsi"/>
          <w:sz w:val="24"/>
          <w:szCs w:val="24"/>
        </w:rPr>
        <w:t>3, d.</w:t>
      </w:r>
      <w:r>
        <w:rPr>
          <w:rFonts w:cstheme="minorHAnsi"/>
          <w:sz w:val="24"/>
          <w:szCs w:val="24"/>
        </w:rPr>
        <w:t xml:space="preserve"> </w:t>
      </w:r>
      <w:r w:rsidRPr="00CF1C2C">
        <w:rPr>
          <w:rFonts w:cstheme="minorHAnsi"/>
          <w:sz w:val="24"/>
          <w:szCs w:val="24"/>
        </w:rPr>
        <w:t xml:space="preserve">667, </w:t>
      </w:r>
      <w:r>
        <w:rPr>
          <w:rFonts w:cstheme="minorHAnsi"/>
          <w:sz w:val="24"/>
          <w:szCs w:val="24"/>
        </w:rPr>
        <w:t xml:space="preserve">l. </w:t>
      </w:r>
      <w:r w:rsidRPr="00CF1C2C">
        <w:rPr>
          <w:rFonts w:cstheme="minorHAnsi"/>
          <w:sz w:val="24"/>
          <w:szCs w:val="24"/>
        </w:rPr>
        <w:t>153.</w:t>
      </w:r>
    </w:p>
    <w:p w14:paraId="49B44A59" w14:textId="77777777" w:rsidR="00EE7010" w:rsidRDefault="00EE7010" w:rsidP="00EE7010">
      <w:pPr>
        <w:pStyle w:val="FootnoteText"/>
      </w:pPr>
    </w:p>
  </w:footnote>
  <w:footnote w:id="33">
    <w:p w14:paraId="13C5E005" w14:textId="77777777" w:rsidR="00EE7010" w:rsidRDefault="00EE7010" w:rsidP="00EE7010">
      <w:pPr>
        <w:pStyle w:val="FootnoteText"/>
        <w:rPr>
          <w:sz w:val="24"/>
          <w:szCs w:val="24"/>
        </w:rPr>
      </w:pPr>
      <w:r>
        <w:rPr>
          <w:rStyle w:val="FootnoteReference"/>
        </w:rPr>
        <w:footnoteRef/>
      </w:r>
      <w:r>
        <w:t xml:space="preserve"> </w:t>
      </w:r>
      <w:r w:rsidRPr="009D4A54">
        <w:rPr>
          <w:sz w:val="24"/>
          <w:szCs w:val="24"/>
        </w:rPr>
        <w:t>RGAE f. 1943, op. 3, d. 667, 1. 68ob.</w:t>
      </w:r>
    </w:p>
    <w:p w14:paraId="292FE7E6" w14:textId="77777777" w:rsidR="00EE7010" w:rsidRDefault="00EE7010" w:rsidP="00EE7010">
      <w:pPr>
        <w:pStyle w:val="FootnoteText"/>
      </w:pPr>
    </w:p>
  </w:footnote>
  <w:footnote w:id="34">
    <w:p w14:paraId="2DE0325B" w14:textId="77777777" w:rsidR="00EE7010" w:rsidRDefault="00EE7010" w:rsidP="00EE7010">
      <w:pPr>
        <w:pStyle w:val="FootnoteText"/>
        <w:rPr>
          <w:rFonts w:ascii="Times New Roman" w:hAnsi="Times New Roman" w:cs="Times New Roman"/>
          <w:sz w:val="24"/>
          <w:szCs w:val="24"/>
        </w:rPr>
      </w:pPr>
      <w:r>
        <w:rPr>
          <w:rStyle w:val="FootnoteReference"/>
        </w:rPr>
        <w:footnoteRef/>
      </w:r>
      <w:r>
        <w:t xml:space="preserve"> </w:t>
      </w:r>
      <w:proofErr w:type="spellStart"/>
      <w:r w:rsidRPr="00C5427C">
        <w:rPr>
          <w:rFonts w:cstheme="minorHAnsi"/>
          <w:sz w:val="24"/>
          <w:szCs w:val="24"/>
        </w:rPr>
        <w:t>Lih</w:t>
      </w:r>
      <w:proofErr w:type="spellEnd"/>
      <w:r w:rsidRPr="00C5427C">
        <w:rPr>
          <w:rFonts w:cstheme="minorHAnsi"/>
          <w:sz w:val="24"/>
          <w:szCs w:val="24"/>
        </w:rPr>
        <w:t xml:space="preserve">, </w:t>
      </w:r>
      <w:r w:rsidRPr="00C5427C">
        <w:rPr>
          <w:rFonts w:cstheme="minorHAnsi"/>
          <w:i/>
          <w:sz w:val="24"/>
          <w:szCs w:val="24"/>
        </w:rPr>
        <w:t>Bread and Authority</w:t>
      </w:r>
      <w:r w:rsidRPr="00C5427C">
        <w:rPr>
          <w:rFonts w:cstheme="minorHAnsi"/>
          <w:sz w:val="24"/>
          <w:szCs w:val="24"/>
        </w:rPr>
        <w:t xml:space="preserve">, 190.  </w:t>
      </w:r>
      <w:r w:rsidRPr="0049469D">
        <w:rPr>
          <w:rFonts w:ascii="Times New Roman" w:hAnsi="Times New Roman" w:cs="Times New Roman"/>
          <w:sz w:val="24"/>
          <w:szCs w:val="24"/>
        </w:rPr>
        <w:t xml:space="preserve"> </w:t>
      </w:r>
    </w:p>
    <w:p w14:paraId="0CF891B2" w14:textId="77777777" w:rsidR="00EE7010" w:rsidRDefault="00EE7010" w:rsidP="00EE7010">
      <w:pPr>
        <w:pStyle w:val="FootnoteText"/>
      </w:pPr>
    </w:p>
  </w:footnote>
  <w:footnote w:id="35">
    <w:p w14:paraId="36FA1BD4" w14:textId="5370B2F5" w:rsidR="00EE7010" w:rsidRPr="003F4520" w:rsidRDefault="00EE7010" w:rsidP="00EE7010">
      <w:pPr>
        <w:pStyle w:val="FootnoteText"/>
        <w:jc w:val="both"/>
        <w:rPr>
          <w:rFonts w:ascii="Times New Roman" w:hAnsi="Times New Roman" w:cs="Times New Roman"/>
          <w:sz w:val="24"/>
          <w:szCs w:val="24"/>
        </w:rPr>
      </w:pPr>
      <w:r w:rsidRPr="007822D0">
        <w:rPr>
          <w:rStyle w:val="FootnoteReference"/>
          <w:sz w:val="24"/>
          <w:szCs w:val="24"/>
        </w:rPr>
        <w:footnoteRef/>
      </w:r>
      <w:r w:rsidRPr="003F4520">
        <w:rPr>
          <w:sz w:val="24"/>
          <w:szCs w:val="24"/>
        </w:rPr>
        <w:t xml:space="preserve"> GAPO f. r-9, op. 1, d. 233, ll. 44-45.</w:t>
      </w:r>
    </w:p>
    <w:p w14:paraId="340A5667" w14:textId="77777777" w:rsidR="00EE7010" w:rsidRPr="003F4520" w:rsidRDefault="00EE7010" w:rsidP="00EE7010">
      <w:pPr>
        <w:pStyle w:val="FootnoteText"/>
      </w:pPr>
    </w:p>
  </w:footnote>
  <w:footnote w:id="36">
    <w:p w14:paraId="0BA184B7" w14:textId="44DB4DBE" w:rsidR="00EE7010" w:rsidRDefault="00EE7010" w:rsidP="00EE7010">
      <w:pPr>
        <w:pStyle w:val="FootnoteText"/>
        <w:jc w:val="both"/>
        <w:rPr>
          <w:rFonts w:cstheme="minorHAnsi"/>
          <w:sz w:val="24"/>
          <w:szCs w:val="24"/>
        </w:rPr>
      </w:pPr>
      <w:r>
        <w:rPr>
          <w:rStyle w:val="FootnoteReference"/>
        </w:rPr>
        <w:footnoteRef/>
      </w:r>
      <w:r>
        <w:rPr>
          <w:rFonts w:cstheme="minorHAnsi"/>
          <w:sz w:val="24"/>
          <w:szCs w:val="24"/>
        </w:rPr>
        <w:t xml:space="preserve"> R</w:t>
      </w:r>
      <w:r w:rsidRPr="00C5427C">
        <w:rPr>
          <w:rFonts w:cstheme="minorHAnsi"/>
          <w:sz w:val="24"/>
          <w:szCs w:val="24"/>
        </w:rPr>
        <w:t xml:space="preserve">GAE f. 1943, op. 3, d. 288, </w:t>
      </w:r>
      <w:r w:rsidR="000714F4">
        <w:rPr>
          <w:rFonts w:cstheme="minorHAnsi"/>
          <w:sz w:val="24"/>
          <w:szCs w:val="24"/>
        </w:rPr>
        <w:t>l</w:t>
      </w:r>
      <w:r w:rsidRPr="00C5427C">
        <w:rPr>
          <w:rFonts w:cstheme="minorHAnsi"/>
          <w:sz w:val="24"/>
          <w:szCs w:val="24"/>
        </w:rPr>
        <w:t xml:space="preserve">. 430ob.  </w:t>
      </w:r>
    </w:p>
    <w:p w14:paraId="4E6D050C" w14:textId="77777777" w:rsidR="00EE7010" w:rsidRDefault="00EE7010" w:rsidP="00EE7010">
      <w:pPr>
        <w:pStyle w:val="FootnoteText"/>
      </w:pPr>
    </w:p>
  </w:footnote>
  <w:footnote w:id="37">
    <w:p w14:paraId="47676969" w14:textId="77777777" w:rsidR="00EE7010" w:rsidRDefault="00EE7010" w:rsidP="00EE7010">
      <w:pPr>
        <w:shd w:val="clear" w:color="auto" w:fill="FFFFFF"/>
        <w:rPr>
          <w:rFonts w:eastAsia="Times New Roman" w:cstheme="minorHAnsi"/>
          <w:color w:val="333333"/>
          <w:sz w:val="22"/>
          <w:szCs w:val="22"/>
        </w:rPr>
      </w:pPr>
      <w:r w:rsidRPr="00D51F14">
        <w:rPr>
          <w:rStyle w:val="FootnoteReference"/>
        </w:rPr>
        <w:footnoteRef/>
      </w:r>
      <w:r w:rsidRPr="00D51F14">
        <w:t xml:space="preserve"> Peter Fraunholtz, </w:t>
      </w:r>
      <w:r>
        <w:t>“</w:t>
      </w:r>
      <w:r w:rsidRPr="00D51F14">
        <w:t>Crisis</w:t>
      </w:r>
      <w:r>
        <w:t xml:space="preserve"> and Pragmatism: The Evolution of the Soviet Procurement Apparatus in Civil War Era Penza, 1919-1920.”  </w:t>
      </w:r>
      <w:r w:rsidRPr="00D51F14">
        <w:rPr>
          <w:i/>
          <w:iCs/>
        </w:rPr>
        <w:t>Revolutionary Russia</w:t>
      </w:r>
      <w:r>
        <w:t xml:space="preserve"> </w:t>
      </w:r>
      <w:r>
        <w:rPr>
          <w:rFonts w:eastAsia="Times New Roman" w:cstheme="minorHAnsi"/>
          <w:color w:val="333333"/>
          <w:sz w:val="22"/>
          <w:szCs w:val="22"/>
        </w:rPr>
        <w:t>(2022) 35 (1), 110-130.</w:t>
      </w:r>
    </w:p>
    <w:p w14:paraId="6543C8FE" w14:textId="77777777" w:rsidR="00EE7010" w:rsidRPr="00D51F14" w:rsidRDefault="00EE7010" w:rsidP="00EE7010">
      <w:pPr>
        <w:shd w:val="clear" w:color="auto" w:fill="FFFFFF"/>
        <w:rPr>
          <w:rFonts w:eastAsia="Times New Roman" w:cstheme="minorHAnsi"/>
          <w:color w:val="333333"/>
        </w:rPr>
      </w:pPr>
    </w:p>
  </w:footnote>
  <w:footnote w:id="38">
    <w:p w14:paraId="7482AF08" w14:textId="77777777" w:rsidR="00EE7010" w:rsidRDefault="00EE7010" w:rsidP="00EE7010">
      <w:pPr>
        <w:pStyle w:val="FootnoteText"/>
        <w:rPr>
          <w:sz w:val="24"/>
          <w:szCs w:val="24"/>
        </w:rPr>
      </w:pPr>
      <w:r w:rsidRPr="0086462C">
        <w:rPr>
          <w:rStyle w:val="FootnoteReference"/>
          <w:sz w:val="24"/>
          <w:szCs w:val="24"/>
        </w:rPr>
        <w:footnoteRef/>
      </w:r>
      <w:r w:rsidRPr="0086462C">
        <w:rPr>
          <w:sz w:val="24"/>
          <w:szCs w:val="24"/>
        </w:rPr>
        <w:t xml:space="preserve"> </w:t>
      </w:r>
      <w:proofErr w:type="spellStart"/>
      <w:r w:rsidRPr="0086462C">
        <w:rPr>
          <w:i/>
          <w:iCs/>
          <w:sz w:val="24"/>
          <w:szCs w:val="24"/>
        </w:rPr>
        <w:t>Golos</w:t>
      </w:r>
      <w:proofErr w:type="spellEnd"/>
      <w:r w:rsidRPr="0086462C">
        <w:rPr>
          <w:i/>
          <w:iCs/>
          <w:sz w:val="24"/>
          <w:szCs w:val="24"/>
        </w:rPr>
        <w:t xml:space="preserve"> </w:t>
      </w:r>
      <w:proofErr w:type="spellStart"/>
      <w:r w:rsidRPr="0086462C">
        <w:rPr>
          <w:i/>
          <w:iCs/>
          <w:sz w:val="24"/>
          <w:szCs w:val="24"/>
        </w:rPr>
        <w:t>bednota</w:t>
      </w:r>
      <w:proofErr w:type="spellEnd"/>
      <w:r w:rsidRPr="0086462C">
        <w:rPr>
          <w:sz w:val="24"/>
          <w:szCs w:val="24"/>
        </w:rPr>
        <w:t xml:space="preserve"> July 3, 1920.</w:t>
      </w:r>
    </w:p>
    <w:p w14:paraId="5481C249" w14:textId="77777777" w:rsidR="00EE7010" w:rsidRPr="0086462C" w:rsidRDefault="00EE7010" w:rsidP="00EE7010">
      <w:pPr>
        <w:pStyle w:val="FootnoteText"/>
        <w:rPr>
          <w:sz w:val="24"/>
          <w:szCs w:val="24"/>
        </w:rPr>
      </w:pPr>
    </w:p>
  </w:footnote>
  <w:footnote w:id="39">
    <w:p w14:paraId="11075871" w14:textId="69C1B74A" w:rsidR="00EE7010" w:rsidRPr="0086462C" w:rsidRDefault="00EE7010" w:rsidP="00EE7010">
      <w:pPr>
        <w:pStyle w:val="FootnoteText"/>
        <w:jc w:val="both"/>
        <w:rPr>
          <w:sz w:val="24"/>
          <w:szCs w:val="24"/>
        </w:rPr>
      </w:pPr>
      <w:r w:rsidRPr="0086462C">
        <w:rPr>
          <w:rStyle w:val="FootnoteReference"/>
          <w:sz w:val="24"/>
          <w:szCs w:val="24"/>
        </w:rPr>
        <w:footnoteRef/>
      </w:r>
      <w:r w:rsidRPr="0086462C">
        <w:rPr>
          <w:sz w:val="24"/>
          <w:szCs w:val="24"/>
        </w:rPr>
        <w:t xml:space="preserve"> </w:t>
      </w:r>
      <w:r w:rsidR="00927691">
        <w:rPr>
          <w:sz w:val="24"/>
          <w:szCs w:val="24"/>
        </w:rPr>
        <w:t xml:space="preserve">During </w:t>
      </w:r>
      <w:r>
        <w:rPr>
          <w:sz w:val="24"/>
          <w:szCs w:val="24"/>
        </w:rPr>
        <w:t xml:space="preserve">1919-1920, oats accounted for 48% of the total grain collected in Penza while rye accounted for only 20%.  </w:t>
      </w:r>
      <w:r w:rsidRPr="0086462C">
        <w:rPr>
          <w:sz w:val="24"/>
          <w:szCs w:val="24"/>
        </w:rPr>
        <w:t>RGA</w:t>
      </w:r>
      <w:r>
        <w:rPr>
          <w:sz w:val="24"/>
          <w:szCs w:val="24"/>
        </w:rPr>
        <w:t>E</w:t>
      </w:r>
      <w:r w:rsidRPr="0086462C">
        <w:rPr>
          <w:sz w:val="24"/>
          <w:szCs w:val="24"/>
        </w:rPr>
        <w:t xml:space="preserve"> f. 1943, op. 3, d. 677, l. 153. </w:t>
      </w:r>
      <w:r>
        <w:rPr>
          <w:sz w:val="24"/>
          <w:szCs w:val="24"/>
        </w:rPr>
        <w:t xml:space="preserve"> </w:t>
      </w:r>
    </w:p>
    <w:p w14:paraId="61D8AC6F" w14:textId="77777777" w:rsidR="00EE7010" w:rsidRDefault="00EE7010" w:rsidP="00EE7010">
      <w:pPr>
        <w:pStyle w:val="FootnoteText"/>
      </w:pPr>
    </w:p>
  </w:footnote>
  <w:footnote w:id="40">
    <w:p w14:paraId="505BFFCE" w14:textId="16AF5C9E" w:rsidR="00EE7010" w:rsidRDefault="00EE7010" w:rsidP="00EE7010">
      <w:pPr>
        <w:pStyle w:val="FootnoteText"/>
        <w:jc w:val="both"/>
        <w:rPr>
          <w:sz w:val="24"/>
          <w:szCs w:val="24"/>
        </w:rPr>
      </w:pPr>
      <w:r>
        <w:rPr>
          <w:rStyle w:val="FootnoteReference"/>
        </w:rPr>
        <w:footnoteRef/>
      </w:r>
      <w:r>
        <w:t xml:space="preserve"> </w:t>
      </w:r>
      <w:proofErr w:type="spellStart"/>
      <w:r w:rsidRPr="00BD0A4F">
        <w:rPr>
          <w:i/>
          <w:iCs/>
          <w:sz w:val="24"/>
          <w:szCs w:val="24"/>
        </w:rPr>
        <w:t>Golos</w:t>
      </w:r>
      <w:proofErr w:type="spellEnd"/>
      <w:r w:rsidRPr="00BD0A4F">
        <w:rPr>
          <w:i/>
          <w:iCs/>
          <w:sz w:val="24"/>
          <w:szCs w:val="24"/>
        </w:rPr>
        <w:t xml:space="preserve"> </w:t>
      </w:r>
      <w:proofErr w:type="spellStart"/>
      <w:r w:rsidRPr="00BD0A4F">
        <w:rPr>
          <w:i/>
          <w:iCs/>
          <w:sz w:val="24"/>
          <w:szCs w:val="24"/>
        </w:rPr>
        <w:t>bedniaka</w:t>
      </w:r>
      <w:proofErr w:type="spellEnd"/>
      <w:r w:rsidRPr="00BD0A4F">
        <w:rPr>
          <w:i/>
          <w:iCs/>
          <w:sz w:val="24"/>
          <w:szCs w:val="24"/>
        </w:rPr>
        <w:t xml:space="preserve"> </w:t>
      </w:r>
      <w:r w:rsidRPr="00BD0A4F">
        <w:rPr>
          <w:sz w:val="24"/>
          <w:szCs w:val="24"/>
        </w:rPr>
        <w:t>August 21, 1920</w:t>
      </w:r>
      <w:r>
        <w:rPr>
          <w:sz w:val="24"/>
          <w:szCs w:val="24"/>
        </w:rPr>
        <w:t>.</w:t>
      </w:r>
      <w:r w:rsidR="00AF3E58">
        <w:rPr>
          <w:rFonts w:cstheme="minorHAnsi"/>
          <w:sz w:val="24"/>
          <w:szCs w:val="24"/>
        </w:rPr>
        <w:t xml:space="preserve">  </w:t>
      </w:r>
      <w:r w:rsidR="00C74498">
        <w:rPr>
          <w:rFonts w:cstheme="minorHAnsi"/>
          <w:sz w:val="24"/>
          <w:szCs w:val="24"/>
        </w:rPr>
        <w:t>This</w:t>
      </w:r>
      <w:r w:rsidRPr="00E76AEA">
        <w:rPr>
          <w:rFonts w:cstheme="minorHAnsi"/>
          <w:sz w:val="24"/>
          <w:szCs w:val="24"/>
        </w:rPr>
        <w:t xml:space="preserve"> approach was to be taken </w:t>
      </w:r>
      <w:r w:rsidR="00AF3E58">
        <w:rPr>
          <w:rFonts w:cstheme="minorHAnsi"/>
          <w:sz w:val="24"/>
          <w:szCs w:val="24"/>
        </w:rPr>
        <w:t>i</w:t>
      </w:r>
      <w:r w:rsidR="00AF3E58" w:rsidRPr="00E76AEA">
        <w:rPr>
          <w:rFonts w:cstheme="minorHAnsi"/>
          <w:sz w:val="24"/>
          <w:szCs w:val="24"/>
        </w:rPr>
        <w:t>n neighboring Tambov province</w:t>
      </w:r>
      <w:r w:rsidR="00AF3E58">
        <w:rPr>
          <w:rFonts w:cstheme="minorHAnsi"/>
          <w:sz w:val="24"/>
          <w:szCs w:val="24"/>
        </w:rPr>
        <w:t>,</w:t>
      </w:r>
      <w:r w:rsidR="00AF3E58" w:rsidRPr="00E76AEA">
        <w:rPr>
          <w:rFonts w:cstheme="minorHAnsi"/>
          <w:sz w:val="24"/>
          <w:szCs w:val="24"/>
        </w:rPr>
        <w:t xml:space="preserve"> </w:t>
      </w:r>
      <w:r w:rsidRPr="00E76AEA">
        <w:rPr>
          <w:rFonts w:cstheme="minorHAnsi"/>
          <w:sz w:val="24"/>
          <w:szCs w:val="24"/>
        </w:rPr>
        <w:t>but the plan was derailed by the Antonov revolt.</w:t>
      </w:r>
      <w:r>
        <w:rPr>
          <w:rFonts w:ascii="Times New Roman" w:hAnsi="Times New Roman" w:cs="Times New Roman"/>
        </w:rPr>
        <w:t xml:space="preserve">  </w:t>
      </w:r>
      <w:r>
        <w:rPr>
          <w:sz w:val="24"/>
          <w:szCs w:val="24"/>
        </w:rPr>
        <w:t xml:space="preserve">Delano </w:t>
      </w:r>
      <w:proofErr w:type="spellStart"/>
      <w:r w:rsidRPr="00A17CED">
        <w:rPr>
          <w:sz w:val="24"/>
          <w:szCs w:val="24"/>
        </w:rPr>
        <w:t>Dugarm</w:t>
      </w:r>
      <w:proofErr w:type="spellEnd"/>
      <w:r w:rsidRPr="00A17CED">
        <w:rPr>
          <w:sz w:val="24"/>
          <w:szCs w:val="24"/>
        </w:rPr>
        <w:t xml:space="preserve">, </w:t>
      </w:r>
      <w:r>
        <w:rPr>
          <w:sz w:val="24"/>
          <w:szCs w:val="24"/>
        </w:rPr>
        <w:t xml:space="preserve">“Local Politics and the Struggle for Grain in Tambov, 1918-1921,” in Donald Raleigh ed. </w:t>
      </w:r>
      <w:r w:rsidRPr="007822D0">
        <w:rPr>
          <w:i/>
          <w:iCs/>
          <w:sz w:val="24"/>
          <w:szCs w:val="24"/>
        </w:rPr>
        <w:t>Provincial Landscapes: Local Dimensions of Soviet Power, 1917-1953</w:t>
      </w:r>
      <w:r w:rsidRPr="007822D0">
        <w:rPr>
          <w:sz w:val="24"/>
          <w:szCs w:val="24"/>
        </w:rPr>
        <w:t xml:space="preserve"> (Pittsburgh, </w:t>
      </w:r>
      <w:r w:rsidR="00E37DBE">
        <w:rPr>
          <w:sz w:val="24"/>
          <w:szCs w:val="24"/>
        </w:rPr>
        <w:t xml:space="preserve">University of Pittsburgh Press, </w:t>
      </w:r>
      <w:r w:rsidRPr="007822D0">
        <w:rPr>
          <w:sz w:val="24"/>
          <w:szCs w:val="24"/>
        </w:rPr>
        <w:t>2001)</w:t>
      </w:r>
      <w:r>
        <w:rPr>
          <w:sz w:val="24"/>
          <w:szCs w:val="24"/>
        </w:rPr>
        <w:t xml:space="preserve">, </w:t>
      </w:r>
      <w:r w:rsidRPr="00A17CED">
        <w:rPr>
          <w:sz w:val="24"/>
          <w:szCs w:val="24"/>
        </w:rPr>
        <w:t>77.</w:t>
      </w:r>
    </w:p>
    <w:p w14:paraId="747167BC" w14:textId="77777777" w:rsidR="00EE7010" w:rsidRDefault="00EE7010" w:rsidP="00EE7010">
      <w:pPr>
        <w:pStyle w:val="FootnoteText"/>
      </w:pPr>
    </w:p>
  </w:footnote>
  <w:footnote w:id="41">
    <w:p w14:paraId="3DA598B3" w14:textId="77777777" w:rsidR="00EE7010" w:rsidRDefault="00EE7010" w:rsidP="00EE7010">
      <w:pPr>
        <w:pStyle w:val="FootnoteText"/>
        <w:rPr>
          <w:sz w:val="24"/>
          <w:szCs w:val="24"/>
        </w:rPr>
      </w:pPr>
      <w:r>
        <w:rPr>
          <w:rStyle w:val="FootnoteReference"/>
        </w:rPr>
        <w:footnoteRef/>
      </w:r>
      <w:r>
        <w:t xml:space="preserve"> </w:t>
      </w:r>
      <w:r w:rsidRPr="0086462C">
        <w:rPr>
          <w:sz w:val="24"/>
          <w:szCs w:val="24"/>
        </w:rPr>
        <w:t>RGA</w:t>
      </w:r>
      <w:r>
        <w:rPr>
          <w:sz w:val="24"/>
          <w:szCs w:val="24"/>
        </w:rPr>
        <w:t>E</w:t>
      </w:r>
      <w:r w:rsidRPr="0086462C">
        <w:rPr>
          <w:sz w:val="24"/>
          <w:szCs w:val="24"/>
        </w:rPr>
        <w:t xml:space="preserve"> f. 1943, op. 3, d. 677, l. 153.</w:t>
      </w:r>
    </w:p>
    <w:p w14:paraId="14DFD92E" w14:textId="77777777" w:rsidR="00EE7010" w:rsidRDefault="00EE7010" w:rsidP="00EE7010">
      <w:pPr>
        <w:pStyle w:val="FootnoteText"/>
      </w:pPr>
    </w:p>
  </w:footnote>
  <w:footnote w:id="42">
    <w:p w14:paraId="6A9B7E7E" w14:textId="78AF50B1" w:rsidR="00EE7010" w:rsidRPr="003F4520" w:rsidRDefault="00EE7010" w:rsidP="00EE7010">
      <w:pPr>
        <w:pStyle w:val="FootnoteText"/>
        <w:rPr>
          <w:sz w:val="24"/>
          <w:szCs w:val="24"/>
        </w:rPr>
      </w:pPr>
      <w:r>
        <w:rPr>
          <w:rStyle w:val="FootnoteReference"/>
        </w:rPr>
        <w:footnoteRef/>
      </w:r>
      <w:r w:rsidRPr="003F4520">
        <w:t xml:space="preserve"> </w:t>
      </w:r>
      <w:r w:rsidRPr="003F4520">
        <w:rPr>
          <w:sz w:val="24"/>
          <w:szCs w:val="24"/>
        </w:rPr>
        <w:t xml:space="preserve">GAPO f. r-147, op. </w:t>
      </w:r>
      <w:r w:rsidR="00AF3E58" w:rsidRPr="003F4520">
        <w:rPr>
          <w:sz w:val="24"/>
          <w:szCs w:val="24"/>
        </w:rPr>
        <w:t>l</w:t>
      </w:r>
      <w:r w:rsidRPr="003F4520">
        <w:rPr>
          <w:sz w:val="24"/>
          <w:szCs w:val="24"/>
        </w:rPr>
        <w:t xml:space="preserve">, d. 6, </w:t>
      </w:r>
      <w:r w:rsidR="00AF3E58" w:rsidRPr="003F4520">
        <w:rPr>
          <w:sz w:val="24"/>
          <w:szCs w:val="24"/>
        </w:rPr>
        <w:t>l</w:t>
      </w:r>
      <w:r w:rsidRPr="003F4520">
        <w:rPr>
          <w:sz w:val="24"/>
          <w:szCs w:val="24"/>
        </w:rPr>
        <w:t>. 1.</w:t>
      </w:r>
    </w:p>
    <w:p w14:paraId="6A509E3C" w14:textId="77777777" w:rsidR="00EE7010" w:rsidRPr="003F4520" w:rsidRDefault="00EE7010" w:rsidP="00EE7010">
      <w:pPr>
        <w:pStyle w:val="FootnoteText"/>
      </w:pPr>
    </w:p>
  </w:footnote>
  <w:footnote w:id="43">
    <w:p w14:paraId="10F03C61" w14:textId="1DD4F95F" w:rsidR="00EE7010" w:rsidRDefault="00EE7010" w:rsidP="00AF3E58">
      <w:pPr>
        <w:pStyle w:val="FootnoteText"/>
        <w:jc w:val="both"/>
        <w:rPr>
          <w:sz w:val="24"/>
          <w:szCs w:val="24"/>
        </w:rPr>
      </w:pPr>
      <w:r>
        <w:rPr>
          <w:rStyle w:val="FootnoteReference"/>
        </w:rPr>
        <w:footnoteRef/>
      </w:r>
      <w:r w:rsidRPr="0026318A">
        <w:rPr>
          <w:rFonts w:cstheme="minorHAnsi"/>
          <w:sz w:val="24"/>
          <w:szCs w:val="24"/>
        </w:rPr>
        <w:t xml:space="preserve"> </w:t>
      </w:r>
      <w:r w:rsidRPr="0026318A">
        <w:rPr>
          <w:sz w:val="24"/>
          <w:szCs w:val="24"/>
        </w:rPr>
        <w:t xml:space="preserve">GAPO f. r-9, op. 1, d. 239, </w:t>
      </w:r>
      <w:r w:rsidR="00AF3E58">
        <w:rPr>
          <w:sz w:val="24"/>
          <w:szCs w:val="24"/>
        </w:rPr>
        <w:t>l</w:t>
      </w:r>
      <w:r w:rsidRPr="0026318A">
        <w:rPr>
          <w:sz w:val="24"/>
          <w:szCs w:val="24"/>
        </w:rPr>
        <w:t xml:space="preserve">. </w:t>
      </w:r>
      <w:r w:rsidRPr="00AF3E58">
        <w:rPr>
          <w:sz w:val="24"/>
          <w:szCs w:val="24"/>
        </w:rPr>
        <w:t>64-64ob.</w:t>
      </w:r>
    </w:p>
    <w:p w14:paraId="0E6F8343" w14:textId="77777777" w:rsidR="00655E6F" w:rsidRPr="00AF3E58" w:rsidRDefault="00655E6F" w:rsidP="00AF3E58">
      <w:pPr>
        <w:pStyle w:val="FootnoteText"/>
        <w:jc w:val="both"/>
        <w:rPr>
          <w:sz w:val="24"/>
          <w:szCs w:val="24"/>
        </w:rPr>
      </w:pPr>
    </w:p>
  </w:footnote>
  <w:footnote w:id="44">
    <w:p w14:paraId="6B49191F" w14:textId="39BBBC59" w:rsidR="00EE7010" w:rsidRPr="003937F8" w:rsidRDefault="00EE7010" w:rsidP="00EE7010">
      <w:pPr>
        <w:pStyle w:val="FootnoteText"/>
        <w:jc w:val="both"/>
        <w:rPr>
          <w:sz w:val="24"/>
          <w:szCs w:val="24"/>
          <w:lang w:val="es-ES"/>
        </w:rPr>
      </w:pPr>
      <w:r>
        <w:rPr>
          <w:rStyle w:val="FootnoteReference"/>
        </w:rPr>
        <w:footnoteRef/>
      </w:r>
      <w:r w:rsidRPr="00AF3E58">
        <w:rPr>
          <w:lang w:val="es-ES"/>
        </w:rPr>
        <w:t xml:space="preserve"> </w:t>
      </w:r>
      <w:r w:rsidRPr="00AF3E58">
        <w:rPr>
          <w:sz w:val="24"/>
          <w:szCs w:val="24"/>
          <w:lang w:val="es-ES"/>
        </w:rPr>
        <w:t xml:space="preserve">GAPO f. r-147, </w:t>
      </w:r>
      <w:proofErr w:type="spellStart"/>
      <w:r w:rsidRPr="00AF3E58">
        <w:rPr>
          <w:sz w:val="24"/>
          <w:szCs w:val="24"/>
          <w:lang w:val="es-ES"/>
        </w:rPr>
        <w:t>op</w:t>
      </w:r>
      <w:proofErr w:type="spellEnd"/>
      <w:r w:rsidRPr="00AF3E58">
        <w:rPr>
          <w:sz w:val="24"/>
          <w:szCs w:val="24"/>
          <w:lang w:val="es-ES"/>
        </w:rPr>
        <w:t xml:space="preserve">. 1, d. 6, </w:t>
      </w:r>
      <w:r w:rsidR="00655E6F">
        <w:rPr>
          <w:sz w:val="24"/>
          <w:szCs w:val="24"/>
          <w:lang w:val="es-ES"/>
        </w:rPr>
        <w:t>l</w:t>
      </w:r>
      <w:r w:rsidRPr="00AF3E58">
        <w:rPr>
          <w:sz w:val="24"/>
          <w:szCs w:val="24"/>
          <w:lang w:val="es-ES"/>
        </w:rPr>
        <w:t xml:space="preserve">. </w:t>
      </w:r>
      <w:r w:rsidRPr="003937F8">
        <w:rPr>
          <w:sz w:val="24"/>
          <w:szCs w:val="24"/>
          <w:lang w:val="es-ES"/>
        </w:rPr>
        <w:t>1.</w:t>
      </w:r>
    </w:p>
    <w:p w14:paraId="6E55A9D4" w14:textId="77777777" w:rsidR="00EE7010" w:rsidRPr="003937F8" w:rsidRDefault="00EE7010" w:rsidP="00EE7010">
      <w:pPr>
        <w:pStyle w:val="FootnoteText"/>
        <w:rPr>
          <w:lang w:val="es-ES"/>
        </w:rPr>
      </w:pPr>
    </w:p>
  </w:footnote>
  <w:footnote w:id="45">
    <w:p w14:paraId="676115AF" w14:textId="78C5C372" w:rsidR="00EE7010" w:rsidRPr="0026318A" w:rsidRDefault="00EE7010" w:rsidP="00EE7010">
      <w:pPr>
        <w:pStyle w:val="FootnoteText"/>
        <w:rPr>
          <w:sz w:val="24"/>
          <w:szCs w:val="24"/>
        </w:rPr>
      </w:pPr>
      <w:r>
        <w:rPr>
          <w:rStyle w:val="FootnoteReference"/>
        </w:rPr>
        <w:footnoteRef/>
      </w:r>
      <w:r w:rsidRPr="0026318A">
        <w:t xml:space="preserve"> </w:t>
      </w:r>
      <w:r w:rsidRPr="0026318A">
        <w:rPr>
          <w:sz w:val="24"/>
          <w:szCs w:val="24"/>
        </w:rPr>
        <w:t xml:space="preserve">RGAE f. 1943, op. 3, d. 667, </w:t>
      </w:r>
      <w:r w:rsidR="003937F8">
        <w:rPr>
          <w:sz w:val="24"/>
          <w:szCs w:val="24"/>
        </w:rPr>
        <w:t>l</w:t>
      </w:r>
      <w:r w:rsidRPr="0026318A">
        <w:rPr>
          <w:sz w:val="24"/>
          <w:szCs w:val="24"/>
        </w:rPr>
        <w:t xml:space="preserve">. 56.  </w:t>
      </w:r>
    </w:p>
    <w:p w14:paraId="1289DB87" w14:textId="77777777" w:rsidR="00EE7010" w:rsidRPr="0026318A" w:rsidRDefault="00EE7010" w:rsidP="00EE7010">
      <w:pPr>
        <w:pStyle w:val="FootnoteText"/>
      </w:pPr>
    </w:p>
  </w:footnote>
  <w:footnote w:id="46">
    <w:p w14:paraId="4DB794AC" w14:textId="3B2E5503" w:rsidR="00EE7010" w:rsidRDefault="00EE7010" w:rsidP="00EE7010">
      <w:pPr>
        <w:pStyle w:val="FootnoteText"/>
        <w:rPr>
          <w:rFonts w:cstheme="minorHAnsi"/>
          <w:sz w:val="18"/>
          <w:szCs w:val="18"/>
        </w:rPr>
      </w:pPr>
      <w:r>
        <w:rPr>
          <w:rStyle w:val="FootnoteReference"/>
          <w:rFonts w:cstheme="minorHAnsi"/>
          <w:sz w:val="18"/>
          <w:szCs w:val="18"/>
        </w:rPr>
        <w:footnoteRef/>
      </w:r>
      <w:r w:rsidRPr="0026318A">
        <w:rPr>
          <w:rFonts w:cstheme="minorHAnsi"/>
          <w:sz w:val="18"/>
          <w:szCs w:val="18"/>
        </w:rPr>
        <w:t xml:space="preserve"> </w:t>
      </w:r>
      <w:r w:rsidRPr="0026318A">
        <w:rPr>
          <w:rFonts w:cstheme="minorHAnsi"/>
          <w:sz w:val="24"/>
          <w:szCs w:val="24"/>
        </w:rPr>
        <w:t xml:space="preserve">GAPO f. r-9, op. 1, d. 223, </w:t>
      </w:r>
      <w:r w:rsidR="003937F8">
        <w:rPr>
          <w:rFonts w:cstheme="minorHAnsi"/>
          <w:sz w:val="24"/>
          <w:szCs w:val="24"/>
        </w:rPr>
        <w:t>l</w:t>
      </w:r>
      <w:r w:rsidRPr="0026318A">
        <w:rPr>
          <w:rFonts w:cstheme="minorHAnsi"/>
          <w:sz w:val="24"/>
          <w:szCs w:val="24"/>
        </w:rPr>
        <w:t xml:space="preserve">. </w:t>
      </w:r>
      <w:r>
        <w:rPr>
          <w:rFonts w:cstheme="minorHAnsi"/>
          <w:sz w:val="24"/>
          <w:szCs w:val="24"/>
        </w:rPr>
        <w:t>76.</w:t>
      </w:r>
      <w:r>
        <w:rPr>
          <w:rFonts w:cstheme="minorHAnsi"/>
          <w:sz w:val="18"/>
          <w:szCs w:val="18"/>
        </w:rPr>
        <w:t xml:space="preserve"> </w:t>
      </w:r>
    </w:p>
    <w:p w14:paraId="16CF6108" w14:textId="77777777" w:rsidR="00EE7010" w:rsidRDefault="00EE7010" w:rsidP="00EE7010">
      <w:pPr>
        <w:pStyle w:val="FootnoteText"/>
        <w:rPr>
          <w:rFonts w:cstheme="minorHAnsi"/>
          <w:sz w:val="18"/>
          <w:szCs w:val="18"/>
        </w:rPr>
      </w:pPr>
    </w:p>
  </w:footnote>
  <w:footnote w:id="47">
    <w:p w14:paraId="2CCA1B84" w14:textId="77777777" w:rsidR="00EE7010" w:rsidRDefault="00EE7010" w:rsidP="00EE7010">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proofErr w:type="spellStart"/>
      <w:r>
        <w:rPr>
          <w:rFonts w:cstheme="minorHAnsi"/>
          <w:i/>
          <w:sz w:val="24"/>
          <w:szCs w:val="24"/>
        </w:rPr>
        <w:t>Golos</w:t>
      </w:r>
      <w:proofErr w:type="spellEnd"/>
      <w:r>
        <w:rPr>
          <w:rFonts w:cstheme="minorHAnsi"/>
          <w:i/>
          <w:sz w:val="24"/>
          <w:szCs w:val="24"/>
        </w:rPr>
        <w:t xml:space="preserve"> </w:t>
      </w:r>
      <w:proofErr w:type="spellStart"/>
      <w:r>
        <w:rPr>
          <w:rFonts w:cstheme="minorHAnsi"/>
          <w:i/>
          <w:sz w:val="24"/>
          <w:szCs w:val="24"/>
        </w:rPr>
        <w:t>bedniaka</w:t>
      </w:r>
      <w:proofErr w:type="spellEnd"/>
      <w:r>
        <w:rPr>
          <w:rFonts w:cstheme="minorHAnsi"/>
          <w:sz w:val="24"/>
          <w:szCs w:val="24"/>
        </w:rPr>
        <w:t xml:space="preserve"> January 16, 1920.</w:t>
      </w:r>
      <w:r>
        <w:rPr>
          <w:rFonts w:cstheme="minorHAnsi"/>
          <w:sz w:val="18"/>
          <w:szCs w:val="18"/>
        </w:rPr>
        <w:t xml:space="preserve"> </w:t>
      </w:r>
    </w:p>
    <w:p w14:paraId="608E65DA" w14:textId="77777777" w:rsidR="00EE7010" w:rsidRDefault="00EE7010" w:rsidP="00EE7010">
      <w:pPr>
        <w:pStyle w:val="FootnoteText"/>
      </w:pPr>
    </w:p>
  </w:footnote>
  <w:footnote w:id="48">
    <w:p w14:paraId="51E6404C" w14:textId="77777777" w:rsidR="00EE7010" w:rsidRDefault="00EE7010" w:rsidP="00EE7010">
      <w:pPr>
        <w:pStyle w:val="FootnoteText"/>
        <w:rPr>
          <w:rFonts w:cstheme="minorHAnsi"/>
          <w:sz w:val="24"/>
          <w:szCs w:val="24"/>
        </w:rPr>
      </w:pPr>
      <w:r>
        <w:rPr>
          <w:rStyle w:val="FootnoteReference"/>
        </w:rPr>
        <w:footnoteRef/>
      </w:r>
      <w:r>
        <w:t xml:space="preserve"> </w:t>
      </w:r>
      <w:proofErr w:type="spellStart"/>
      <w:r w:rsidRPr="00022256">
        <w:rPr>
          <w:rFonts w:cstheme="minorHAnsi"/>
          <w:i/>
          <w:iCs/>
          <w:sz w:val="24"/>
          <w:szCs w:val="24"/>
        </w:rPr>
        <w:t>Golos</w:t>
      </w:r>
      <w:proofErr w:type="spellEnd"/>
      <w:r w:rsidRPr="00022256">
        <w:rPr>
          <w:rFonts w:cstheme="minorHAnsi"/>
          <w:i/>
          <w:iCs/>
          <w:sz w:val="24"/>
          <w:szCs w:val="24"/>
        </w:rPr>
        <w:t xml:space="preserve"> </w:t>
      </w:r>
      <w:proofErr w:type="spellStart"/>
      <w:r w:rsidRPr="00022256">
        <w:rPr>
          <w:rFonts w:cstheme="minorHAnsi"/>
          <w:i/>
          <w:iCs/>
          <w:sz w:val="24"/>
          <w:szCs w:val="24"/>
        </w:rPr>
        <w:t>bedniaka</w:t>
      </w:r>
      <w:proofErr w:type="spellEnd"/>
      <w:r w:rsidRPr="00155958">
        <w:rPr>
          <w:rFonts w:cstheme="minorHAnsi"/>
          <w:sz w:val="24"/>
          <w:szCs w:val="24"/>
        </w:rPr>
        <w:t xml:space="preserve"> January 1, 1920.</w:t>
      </w:r>
    </w:p>
    <w:p w14:paraId="093D973A" w14:textId="77777777" w:rsidR="00EE7010" w:rsidRDefault="00EE7010" w:rsidP="00EE7010">
      <w:pPr>
        <w:pStyle w:val="FootnoteText"/>
      </w:pPr>
    </w:p>
  </w:footnote>
  <w:footnote w:id="49">
    <w:p w14:paraId="1ADF49F7" w14:textId="6080E599" w:rsidR="00EE7010" w:rsidRPr="00D06D9F" w:rsidRDefault="00EE7010" w:rsidP="00EE7010">
      <w:pPr>
        <w:pStyle w:val="FootnoteText"/>
        <w:jc w:val="both"/>
        <w:rPr>
          <w:rFonts w:cstheme="minorHAnsi"/>
          <w:bCs/>
          <w:sz w:val="24"/>
          <w:szCs w:val="24"/>
        </w:rPr>
      </w:pPr>
      <w:r w:rsidRPr="00D06D9F">
        <w:rPr>
          <w:rStyle w:val="FootnoteReference"/>
          <w:rFonts w:cstheme="minorHAnsi"/>
          <w:sz w:val="24"/>
          <w:szCs w:val="24"/>
        </w:rPr>
        <w:footnoteRef/>
      </w:r>
      <w:r w:rsidRPr="00D06D9F">
        <w:rPr>
          <w:rFonts w:cstheme="minorHAnsi"/>
          <w:sz w:val="24"/>
          <w:szCs w:val="24"/>
        </w:rPr>
        <w:t xml:space="preserve"> </w:t>
      </w:r>
      <w:r w:rsidRPr="00D06D9F">
        <w:rPr>
          <w:rFonts w:cstheme="minorHAnsi"/>
          <w:bCs/>
          <w:sz w:val="24"/>
          <w:szCs w:val="24"/>
        </w:rPr>
        <w:t>P</w:t>
      </w:r>
      <w:r>
        <w:rPr>
          <w:rFonts w:cstheme="minorHAnsi"/>
          <w:bCs/>
          <w:sz w:val="24"/>
          <w:szCs w:val="24"/>
        </w:rPr>
        <w:t>atenaude indicates that, overall, only 20% of peasant grain deposits was compensated with goods in 1920. Patenaude, “Peasants into Russians,” 556.</w:t>
      </w:r>
    </w:p>
    <w:p w14:paraId="03253D8F" w14:textId="77777777" w:rsidR="00EE7010" w:rsidRDefault="00EE7010" w:rsidP="00EE7010">
      <w:pPr>
        <w:pStyle w:val="FootnoteText"/>
      </w:pPr>
    </w:p>
  </w:footnote>
  <w:footnote w:id="50">
    <w:p w14:paraId="3B6555D5" w14:textId="55A05B52" w:rsidR="00D5741E" w:rsidRDefault="00D5741E" w:rsidP="00D5741E">
      <w:pPr>
        <w:pStyle w:val="FootnoteText"/>
        <w:rPr>
          <w:sz w:val="24"/>
          <w:szCs w:val="24"/>
        </w:rPr>
      </w:pPr>
      <w:r>
        <w:rPr>
          <w:rStyle w:val="FootnoteReference"/>
        </w:rPr>
        <w:footnoteRef/>
      </w:r>
      <w:r>
        <w:t xml:space="preserve"> </w:t>
      </w:r>
      <w:r w:rsidRPr="00B40784">
        <w:rPr>
          <w:sz w:val="24"/>
          <w:szCs w:val="24"/>
        </w:rPr>
        <w:t xml:space="preserve">GAPO f. r-9, op. 1, d. 212, </w:t>
      </w:r>
      <w:r w:rsidR="00333CE3">
        <w:rPr>
          <w:sz w:val="24"/>
          <w:szCs w:val="24"/>
        </w:rPr>
        <w:t>l</w:t>
      </w:r>
      <w:r w:rsidRPr="00B40784">
        <w:rPr>
          <w:sz w:val="24"/>
          <w:szCs w:val="24"/>
        </w:rPr>
        <w:t>. 14-14ob.</w:t>
      </w:r>
    </w:p>
    <w:p w14:paraId="399A9609" w14:textId="77777777" w:rsidR="00D5741E" w:rsidRDefault="00D5741E" w:rsidP="00D5741E">
      <w:pPr>
        <w:pStyle w:val="FootnoteText"/>
      </w:pPr>
    </w:p>
  </w:footnote>
  <w:footnote w:id="51">
    <w:p w14:paraId="7A7A9FF2" w14:textId="662C11E3" w:rsidR="00D5741E" w:rsidRDefault="00D5741E" w:rsidP="00D5741E">
      <w:pPr>
        <w:pStyle w:val="FootnoteText"/>
        <w:jc w:val="both"/>
        <w:rPr>
          <w:rFonts w:cstheme="minorHAnsi"/>
          <w:sz w:val="24"/>
          <w:szCs w:val="24"/>
        </w:rPr>
      </w:pPr>
      <w:r>
        <w:rPr>
          <w:rStyle w:val="FootnoteReference"/>
        </w:rPr>
        <w:footnoteRef/>
      </w:r>
      <w:r w:rsidRPr="0060256C">
        <w:rPr>
          <w:rFonts w:cstheme="minorHAnsi"/>
          <w:sz w:val="24"/>
          <w:szCs w:val="24"/>
        </w:rPr>
        <w:t xml:space="preserve">A similar </w:t>
      </w:r>
      <w:r>
        <w:rPr>
          <w:rFonts w:cstheme="minorHAnsi"/>
          <w:sz w:val="24"/>
          <w:szCs w:val="24"/>
        </w:rPr>
        <w:t>strategy</w:t>
      </w:r>
      <w:r w:rsidRPr="0060256C">
        <w:rPr>
          <w:rFonts w:cstheme="minorHAnsi"/>
          <w:sz w:val="24"/>
          <w:szCs w:val="24"/>
        </w:rPr>
        <w:t xml:space="preserve"> was </w:t>
      </w:r>
      <w:r>
        <w:rPr>
          <w:rFonts w:cstheme="minorHAnsi"/>
          <w:sz w:val="24"/>
          <w:szCs w:val="24"/>
        </w:rPr>
        <w:t>used in neighboring</w:t>
      </w:r>
      <w:r w:rsidRPr="0060256C">
        <w:rPr>
          <w:rFonts w:cstheme="minorHAnsi"/>
          <w:sz w:val="24"/>
          <w:szCs w:val="24"/>
        </w:rPr>
        <w:t xml:space="preserve"> Simbirsk province the previous summer</w:t>
      </w:r>
      <w:r w:rsidR="00211B1C">
        <w:rPr>
          <w:rFonts w:cstheme="minorHAnsi"/>
          <w:sz w:val="24"/>
          <w:szCs w:val="24"/>
        </w:rPr>
        <w:t>, a</w:t>
      </w:r>
      <w:r w:rsidR="000D7D2A">
        <w:rPr>
          <w:rFonts w:cstheme="minorHAnsi"/>
          <w:sz w:val="24"/>
          <w:szCs w:val="24"/>
        </w:rPr>
        <w:t>n example of</w:t>
      </w:r>
      <w:r>
        <w:t xml:space="preserve"> W</w:t>
      </w:r>
      <w:r w:rsidRPr="00832A37">
        <w:rPr>
          <w:sz w:val="24"/>
          <w:szCs w:val="24"/>
        </w:rPr>
        <w:t xml:space="preserve">hat Lars </w:t>
      </w:r>
      <w:proofErr w:type="spellStart"/>
      <w:r w:rsidRPr="00832A37">
        <w:rPr>
          <w:sz w:val="24"/>
          <w:szCs w:val="24"/>
        </w:rPr>
        <w:t>Lih</w:t>
      </w:r>
      <w:proofErr w:type="spellEnd"/>
      <w:r w:rsidRPr="00832A37">
        <w:rPr>
          <w:sz w:val="24"/>
          <w:szCs w:val="24"/>
        </w:rPr>
        <w:t xml:space="preserve"> </w:t>
      </w:r>
      <w:r w:rsidR="005207AD">
        <w:rPr>
          <w:sz w:val="24"/>
          <w:szCs w:val="24"/>
        </w:rPr>
        <w:t>calls</w:t>
      </w:r>
      <w:r w:rsidRPr="00832A37">
        <w:rPr>
          <w:sz w:val="24"/>
          <w:szCs w:val="24"/>
        </w:rPr>
        <w:t xml:space="preserve"> the </w:t>
      </w:r>
      <w:r w:rsidR="005207AD">
        <w:rPr>
          <w:sz w:val="24"/>
          <w:szCs w:val="24"/>
        </w:rPr>
        <w:t>“</w:t>
      </w:r>
      <w:r w:rsidRPr="00832A37">
        <w:rPr>
          <w:sz w:val="24"/>
          <w:szCs w:val="24"/>
        </w:rPr>
        <w:t>gubernatorial solution</w:t>
      </w:r>
      <w:r>
        <w:rPr>
          <w:sz w:val="24"/>
          <w:szCs w:val="24"/>
        </w:rPr>
        <w:t>.</w:t>
      </w:r>
      <w:r w:rsidR="005207AD">
        <w:rPr>
          <w:sz w:val="24"/>
          <w:szCs w:val="24"/>
        </w:rPr>
        <w:t xml:space="preserve">” </w:t>
      </w:r>
      <w:r>
        <w:rPr>
          <w:sz w:val="24"/>
          <w:szCs w:val="24"/>
        </w:rPr>
        <w:t xml:space="preserve"> </w:t>
      </w:r>
      <w:proofErr w:type="spellStart"/>
      <w:r w:rsidRPr="00E61E6A">
        <w:rPr>
          <w:rFonts w:cstheme="minorHAnsi"/>
          <w:bCs/>
          <w:sz w:val="24"/>
          <w:szCs w:val="24"/>
        </w:rPr>
        <w:t>Lih</w:t>
      </w:r>
      <w:proofErr w:type="spellEnd"/>
      <w:r w:rsidRPr="00E61E6A">
        <w:rPr>
          <w:rFonts w:cstheme="minorHAnsi"/>
          <w:bCs/>
          <w:sz w:val="24"/>
          <w:szCs w:val="24"/>
        </w:rPr>
        <w:t xml:space="preserve">, </w:t>
      </w:r>
      <w:r w:rsidRPr="00E61E6A">
        <w:rPr>
          <w:rFonts w:cstheme="minorHAnsi"/>
          <w:bCs/>
          <w:i/>
          <w:iCs/>
          <w:sz w:val="24"/>
          <w:szCs w:val="24"/>
        </w:rPr>
        <w:t>Bread and Authority</w:t>
      </w:r>
      <w:r w:rsidRPr="00E61E6A">
        <w:rPr>
          <w:rFonts w:cstheme="minorHAnsi"/>
          <w:bCs/>
          <w:sz w:val="24"/>
          <w:szCs w:val="24"/>
        </w:rPr>
        <w:t>, 212</w:t>
      </w:r>
      <w:r>
        <w:rPr>
          <w:rFonts w:cstheme="minorHAnsi"/>
          <w:bCs/>
          <w:sz w:val="24"/>
          <w:szCs w:val="24"/>
        </w:rPr>
        <w:t>-213</w:t>
      </w:r>
      <w:r w:rsidRPr="00E61E6A">
        <w:rPr>
          <w:rFonts w:cstheme="minorHAnsi"/>
          <w:bCs/>
          <w:sz w:val="24"/>
          <w:szCs w:val="24"/>
        </w:rPr>
        <w:t>.</w:t>
      </w:r>
      <w:r w:rsidRPr="001F7256">
        <w:rPr>
          <w:rFonts w:cstheme="minorHAnsi"/>
          <w:bCs/>
          <w:sz w:val="24"/>
          <w:szCs w:val="24"/>
        </w:rPr>
        <w:t xml:space="preserve">   </w:t>
      </w:r>
      <w:r w:rsidRPr="001F7256">
        <w:rPr>
          <w:rFonts w:cstheme="minorHAnsi"/>
          <w:sz w:val="24"/>
          <w:szCs w:val="24"/>
        </w:rPr>
        <w:t xml:space="preserve"> </w:t>
      </w:r>
    </w:p>
    <w:p w14:paraId="4D570E75" w14:textId="77777777" w:rsidR="00D5741E" w:rsidRDefault="00D5741E" w:rsidP="00D5741E">
      <w:pPr>
        <w:pStyle w:val="FootnoteText"/>
      </w:pPr>
    </w:p>
  </w:footnote>
  <w:footnote w:id="52">
    <w:p w14:paraId="1FD28EF9" w14:textId="4C78E51A" w:rsidR="00D5741E" w:rsidRPr="00C47BED" w:rsidRDefault="00D5741E" w:rsidP="00D5741E">
      <w:pPr>
        <w:pStyle w:val="FootnoteText"/>
        <w:jc w:val="both"/>
        <w:rPr>
          <w:rFonts w:cstheme="minorHAnsi"/>
          <w:sz w:val="18"/>
          <w:szCs w:val="18"/>
        </w:rPr>
      </w:pPr>
      <w:r>
        <w:rPr>
          <w:rStyle w:val="FootnoteReference"/>
        </w:rPr>
        <w:footnoteRef/>
      </w:r>
      <w:r>
        <w:t xml:space="preserve"> </w:t>
      </w:r>
      <w:r w:rsidRPr="002A6B04">
        <w:rPr>
          <w:rFonts w:cstheme="minorHAnsi"/>
          <w:sz w:val="24"/>
          <w:szCs w:val="24"/>
        </w:rPr>
        <w:t xml:space="preserve">GAPO f. r-9, op. 1, d. 212, </w:t>
      </w:r>
      <w:r w:rsidR="005207AD">
        <w:rPr>
          <w:rFonts w:cstheme="minorHAnsi"/>
          <w:sz w:val="24"/>
          <w:szCs w:val="24"/>
        </w:rPr>
        <w:t>l</w:t>
      </w:r>
      <w:r w:rsidRPr="002A6B04">
        <w:rPr>
          <w:rFonts w:cstheme="minorHAnsi"/>
          <w:sz w:val="24"/>
          <w:szCs w:val="24"/>
        </w:rPr>
        <w:t>. 12-12ob</w:t>
      </w:r>
      <w:r>
        <w:rPr>
          <w:rFonts w:cstheme="minorHAnsi"/>
          <w:sz w:val="24"/>
          <w:szCs w:val="24"/>
        </w:rPr>
        <w:t>.</w:t>
      </w:r>
    </w:p>
    <w:p w14:paraId="6BC3B295" w14:textId="77777777" w:rsidR="00D5741E" w:rsidRPr="001477D1" w:rsidRDefault="00D5741E" w:rsidP="00D5741E">
      <w:pPr>
        <w:pStyle w:val="FootnoteText"/>
        <w:jc w:val="both"/>
        <w:rPr>
          <w:rFonts w:cstheme="minorHAnsi"/>
          <w:sz w:val="24"/>
          <w:szCs w:val="24"/>
        </w:rPr>
      </w:pPr>
      <w:r w:rsidRPr="00330D16">
        <w:rPr>
          <w:rFonts w:cstheme="minorHAnsi"/>
          <w:sz w:val="24"/>
          <w:szCs w:val="24"/>
        </w:rPr>
        <w:t xml:space="preserve"> </w:t>
      </w:r>
    </w:p>
  </w:footnote>
  <w:footnote w:id="53">
    <w:p w14:paraId="4DA6ECF3" w14:textId="77777777" w:rsidR="00D5741E" w:rsidRDefault="00D5741E" w:rsidP="00D5741E">
      <w:pPr>
        <w:pStyle w:val="FootnoteText"/>
        <w:rPr>
          <w:sz w:val="24"/>
          <w:szCs w:val="24"/>
        </w:rPr>
      </w:pPr>
      <w:r>
        <w:rPr>
          <w:rStyle w:val="FootnoteReference"/>
        </w:rPr>
        <w:footnoteRef/>
      </w:r>
      <w:r>
        <w:t xml:space="preserve"> </w:t>
      </w:r>
      <w:r w:rsidRPr="00B40784">
        <w:rPr>
          <w:sz w:val="24"/>
          <w:szCs w:val="24"/>
        </w:rPr>
        <w:t>GAPO f. r-9, op. 1, d. 233, 1. 96.</w:t>
      </w:r>
    </w:p>
    <w:p w14:paraId="17DCF2A2" w14:textId="77777777" w:rsidR="00D5741E" w:rsidRDefault="00D5741E" w:rsidP="00D5741E">
      <w:pPr>
        <w:pStyle w:val="FootnoteText"/>
      </w:pPr>
    </w:p>
  </w:footnote>
  <w:footnote w:id="54">
    <w:p w14:paraId="1254E7DA" w14:textId="7C86D0A7" w:rsidR="00D5741E" w:rsidRPr="004405F9" w:rsidRDefault="00D5741E" w:rsidP="00D5741E">
      <w:pPr>
        <w:pStyle w:val="FootnoteText"/>
        <w:rPr>
          <w:sz w:val="24"/>
          <w:szCs w:val="24"/>
          <w:lang w:val="es-ES"/>
        </w:rPr>
      </w:pPr>
      <w:r>
        <w:rPr>
          <w:rStyle w:val="FootnoteReference"/>
        </w:rPr>
        <w:footnoteRef/>
      </w:r>
      <w:r w:rsidRPr="005F1537">
        <w:rPr>
          <w:lang w:val="es-ES"/>
        </w:rPr>
        <w:t xml:space="preserve"> </w:t>
      </w:r>
      <w:r w:rsidRPr="005F1537">
        <w:rPr>
          <w:sz w:val="24"/>
          <w:szCs w:val="24"/>
          <w:lang w:val="es-ES"/>
        </w:rPr>
        <w:t xml:space="preserve">GAPO f. r-9, </w:t>
      </w:r>
      <w:proofErr w:type="spellStart"/>
      <w:r w:rsidRPr="005F1537">
        <w:rPr>
          <w:sz w:val="24"/>
          <w:szCs w:val="24"/>
          <w:lang w:val="es-ES"/>
        </w:rPr>
        <w:t>op</w:t>
      </w:r>
      <w:proofErr w:type="spellEnd"/>
      <w:r w:rsidRPr="005F1537">
        <w:rPr>
          <w:sz w:val="24"/>
          <w:szCs w:val="24"/>
          <w:lang w:val="es-ES"/>
        </w:rPr>
        <w:t xml:space="preserve">. 1, d. 233, </w:t>
      </w:r>
      <w:r w:rsidR="006949C1" w:rsidRPr="005F1537">
        <w:rPr>
          <w:sz w:val="24"/>
          <w:szCs w:val="24"/>
          <w:lang w:val="es-ES"/>
        </w:rPr>
        <w:t>ll</w:t>
      </w:r>
      <w:r w:rsidRPr="005F1537">
        <w:rPr>
          <w:sz w:val="24"/>
          <w:szCs w:val="24"/>
          <w:lang w:val="es-ES"/>
        </w:rPr>
        <w:t xml:space="preserve">. </w:t>
      </w:r>
      <w:r w:rsidRPr="006949C1">
        <w:rPr>
          <w:sz w:val="24"/>
          <w:szCs w:val="24"/>
          <w:lang w:val="es-ES"/>
        </w:rPr>
        <w:t xml:space="preserve">99-100; GAPO f. r-9, </w:t>
      </w:r>
      <w:proofErr w:type="spellStart"/>
      <w:r w:rsidRPr="006949C1">
        <w:rPr>
          <w:sz w:val="24"/>
          <w:szCs w:val="24"/>
          <w:lang w:val="es-ES"/>
        </w:rPr>
        <w:t>op</w:t>
      </w:r>
      <w:proofErr w:type="spellEnd"/>
      <w:r w:rsidRPr="006949C1">
        <w:rPr>
          <w:sz w:val="24"/>
          <w:szCs w:val="24"/>
          <w:lang w:val="es-ES"/>
        </w:rPr>
        <w:t xml:space="preserve">. 1, d. 233, </w:t>
      </w:r>
      <w:r w:rsidR="006949C1" w:rsidRPr="006949C1">
        <w:rPr>
          <w:sz w:val="24"/>
          <w:szCs w:val="24"/>
          <w:lang w:val="es-ES"/>
        </w:rPr>
        <w:t>l</w:t>
      </w:r>
      <w:r w:rsidRPr="006949C1">
        <w:rPr>
          <w:sz w:val="24"/>
          <w:szCs w:val="24"/>
          <w:lang w:val="es-ES"/>
        </w:rPr>
        <w:t xml:space="preserve">. </w:t>
      </w:r>
      <w:r w:rsidRPr="004405F9">
        <w:rPr>
          <w:sz w:val="24"/>
          <w:szCs w:val="24"/>
          <w:lang w:val="es-ES"/>
        </w:rPr>
        <w:t>91.</w:t>
      </w:r>
    </w:p>
    <w:p w14:paraId="5E4F561C" w14:textId="77777777" w:rsidR="00D5741E" w:rsidRPr="004405F9" w:rsidRDefault="00D5741E" w:rsidP="00D5741E">
      <w:pPr>
        <w:pStyle w:val="FootnoteText"/>
        <w:rPr>
          <w:lang w:val="es-ES"/>
        </w:rPr>
      </w:pPr>
    </w:p>
  </w:footnote>
  <w:footnote w:id="55">
    <w:p w14:paraId="24A747B1" w14:textId="77777777" w:rsidR="00D5741E" w:rsidRPr="00970DFC" w:rsidRDefault="00D5741E" w:rsidP="00D5741E">
      <w:pPr>
        <w:pStyle w:val="FootnoteText"/>
        <w:rPr>
          <w:sz w:val="24"/>
          <w:szCs w:val="24"/>
        </w:rPr>
      </w:pPr>
      <w:r w:rsidRPr="005B4D40">
        <w:rPr>
          <w:rStyle w:val="FootnoteReference"/>
          <w:sz w:val="24"/>
          <w:szCs w:val="24"/>
        </w:rPr>
        <w:footnoteRef/>
      </w:r>
      <w:r w:rsidRPr="00970DFC">
        <w:rPr>
          <w:sz w:val="24"/>
          <w:szCs w:val="24"/>
        </w:rPr>
        <w:t xml:space="preserve"> GAPO f. r-9, op. 1, d. 239, ll. 64-64ob.  </w:t>
      </w:r>
    </w:p>
    <w:p w14:paraId="40760AC5" w14:textId="77777777" w:rsidR="00D5741E" w:rsidRPr="00970DFC" w:rsidRDefault="00D5741E" w:rsidP="00D5741E">
      <w:pPr>
        <w:pStyle w:val="FootnoteText"/>
        <w:rPr>
          <w:sz w:val="24"/>
          <w:szCs w:val="24"/>
        </w:rPr>
      </w:pPr>
    </w:p>
  </w:footnote>
  <w:footnote w:id="56">
    <w:p w14:paraId="0B880D9F" w14:textId="77777777" w:rsidR="00D5741E" w:rsidRPr="004405F9" w:rsidRDefault="00D5741E" w:rsidP="00D5741E">
      <w:pPr>
        <w:pStyle w:val="FootnoteText"/>
        <w:rPr>
          <w:sz w:val="24"/>
          <w:szCs w:val="24"/>
          <w:lang w:val="es-ES"/>
        </w:rPr>
      </w:pPr>
      <w:r>
        <w:rPr>
          <w:rStyle w:val="FootnoteReference"/>
        </w:rPr>
        <w:footnoteRef/>
      </w:r>
      <w:r w:rsidRPr="004405F9">
        <w:rPr>
          <w:lang w:val="es-ES"/>
        </w:rPr>
        <w:t xml:space="preserve"> </w:t>
      </w:r>
      <w:r w:rsidRPr="004405F9">
        <w:rPr>
          <w:sz w:val="24"/>
          <w:szCs w:val="24"/>
          <w:lang w:val="es-ES"/>
        </w:rPr>
        <w:t xml:space="preserve">GAPO f. r-147, </w:t>
      </w:r>
      <w:proofErr w:type="spellStart"/>
      <w:r w:rsidRPr="004405F9">
        <w:rPr>
          <w:sz w:val="24"/>
          <w:szCs w:val="24"/>
          <w:lang w:val="es-ES"/>
        </w:rPr>
        <w:t>op</w:t>
      </w:r>
      <w:proofErr w:type="spellEnd"/>
      <w:r w:rsidRPr="004405F9">
        <w:rPr>
          <w:sz w:val="24"/>
          <w:szCs w:val="24"/>
          <w:lang w:val="es-ES"/>
        </w:rPr>
        <w:t>. 1, d. 10, l. 1.</w:t>
      </w:r>
    </w:p>
    <w:p w14:paraId="7D7F4F5F" w14:textId="77777777" w:rsidR="00D5741E" w:rsidRPr="004405F9" w:rsidRDefault="00D5741E" w:rsidP="00D5741E">
      <w:pPr>
        <w:pStyle w:val="FootnoteText"/>
        <w:rPr>
          <w:lang w:val="es-ES"/>
        </w:rPr>
      </w:pPr>
    </w:p>
  </w:footnote>
  <w:footnote w:id="57">
    <w:p w14:paraId="1814DBB6" w14:textId="77777777" w:rsidR="00D5741E" w:rsidRPr="004405F9" w:rsidRDefault="00D5741E" w:rsidP="00D5741E">
      <w:pPr>
        <w:pStyle w:val="FootnoteText"/>
        <w:rPr>
          <w:sz w:val="24"/>
          <w:szCs w:val="24"/>
          <w:lang w:val="es-ES"/>
        </w:rPr>
      </w:pPr>
      <w:r>
        <w:rPr>
          <w:rStyle w:val="FootnoteReference"/>
        </w:rPr>
        <w:footnoteRef/>
      </w:r>
      <w:r w:rsidRPr="004405F9">
        <w:rPr>
          <w:lang w:val="es-ES"/>
        </w:rPr>
        <w:t xml:space="preserve"> </w:t>
      </w:r>
      <w:r w:rsidRPr="004405F9">
        <w:rPr>
          <w:sz w:val="24"/>
          <w:szCs w:val="24"/>
          <w:lang w:val="es-ES"/>
        </w:rPr>
        <w:t xml:space="preserve">GAPO f. r-147, </w:t>
      </w:r>
      <w:proofErr w:type="spellStart"/>
      <w:r w:rsidRPr="004405F9">
        <w:rPr>
          <w:sz w:val="24"/>
          <w:szCs w:val="24"/>
          <w:lang w:val="es-ES"/>
        </w:rPr>
        <w:t>op</w:t>
      </w:r>
      <w:proofErr w:type="spellEnd"/>
      <w:r w:rsidRPr="004405F9">
        <w:rPr>
          <w:sz w:val="24"/>
          <w:szCs w:val="24"/>
          <w:lang w:val="es-ES"/>
        </w:rPr>
        <w:t>. 1, d. 10, l. 2.</w:t>
      </w:r>
    </w:p>
    <w:p w14:paraId="733D93AE" w14:textId="77777777" w:rsidR="00D5741E" w:rsidRPr="004405F9" w:rsidRDefault="00D5741E" w:rsidP="00D5741E">
      <w:pPr>
        <w:pStyle w:val="FootnoteText"/>
        <w:rPr>
          <w:lang w:val="es-ES"/>
        </w:rPr>
      </w:pPr>
    </w:p>
  </w:footnote>
  <w:footnote w:id="58">
    <w:p w14:paraId="1C576DC1" w14:textId="77777777" w:rsidR="00D5741E" w:rsidRDefault="00D5741E" w:rsidP="00D5741E">
      <w:pPr>
        <w:pStyle w:val="FootnoteText"/>
      </w:pPr>
      <w:r>
        <w:rPr>
          <w:rStyle w:val="FootnoteReference"/>
        </w:rPr>
        <w:footnoteRef/>
      </w:r>
      <w:r>
        <w:t xml:space="preserve"> </w:t>
      </w:r>
      <w:r w:rsidRPr="00CE10DB">
        <w:rPr>
          <w:sz w:val="24"/>
          <w:szCs w:val="24"/>
        </w:rPr>
        <w:t xml:space="preserve">Figes, </w:t>
      </w:r>
      <w:r w:rsidRPr="00CE10DB">
        <w:rPr>
          <w:i/>
          <w:iCs/>
          <w:sz w:val="24"/>
          <w:szCs w:val="24"/>
        </w:rPr>
        <w:t>Peasant Russia, Civil War</w:t>
      </w:r>
      <w:r>
        <w:rPr>
          <w:sz w:val="24"/>
          <w:szCs w:val="24"/>
        </w:rPr>
        <w:t xml:space="preserve">, </w:t>
      </w:r>
      <w:r w:rsidRPr="00CE10DB">
        <w:rPr>
          <w:sz w:val="24"/>
          <w:szCs w:val="24"/>
        </w:rPr>
        <w:t>220.</w:t>
      </w:r>
    </w:p>
    <w:p w14:paraId="611A3C2F" w14:textId="77777777" w:rsidR="00D5741E" w:rsidRDefault="00D5741E" w:rsidP="00D5741E">
      <w:pPr>
        <w:pStyle w:val="FootnoteText"/>
      </w:pPr>
    </w:p>
  </w:footnote>
  <w:footnote w:id="59">
    <w:p w14:paraId="4683C452" w14:textId="2A8541BE" w:rsidR="00D5741E" w:rsidRPr="008A7ABB" w:rsidRDefault="00D5741E" w:rsidP="00D5741E">
      <w:pPr>
        <w:pStyle w:val="FootnoteText"/>
        <w:jc w:val="both"/>
        <w:rPr>
          <w:sz w:val="24"/>
          <w:szCs w:val="24"/>
        </w:rPr>
      </w:pPr>
      <w:r>
        <w:rPr>
          <w:rStyle w:val="FootnoteReference"/>
        </w:rPr>
        <w:footnoteRef/>
      </w:r>
      <w:r w:rsidRPr="004405F9">
        <w:rPr>
          <w:lang w:val="es-ES"/>
        </w:rPr>
        <w:t xml:space="preserve"> </w:t>
      </w:r>
      <w:r w:rsidRPr="004405F9">
        <w:rPr>
          <w:sz w:val="24"/>
          <w:szCs w:val="24"/>
          <w:lang w:val="es-ES"/>
        </w:rPr>
        <w:t xml:space="preserve">GAPO f. r-9, </w:t>
      </w:r>
      <w:proofErr w:type="spellStart"/>
      <w:r w:rsidRPr="004405F9">
        <w:rPr>
          <w:sz w:val="24"/>
          <w:szCs w:val="24"/>
          <w:lang w:val="es-ES"/>
        </w:rPr>
        <w:t>op</w:t>
      </w:r>
      <w:proofErr w:type="spellEnd"/>
      <w:r w:rsidRPr="004405F9">
        <w:rPr>
          <w:sz w:val="24"/>
          <w:szCs w:val="24"/>
          <w:lang w:val="es-ES"/>
        </w:rPr>
        <w:t>. 1, d. 278, l. 57.</w:t>
      </w:r>
      <w:r>
        <w:rPr>
          <w:sz w:val="24"/>
          <w:szCs w:val="24"/>
          <w:lang w:val="es-ES"/>
        </w:rPr>
        <w:t xml:space="preserve">  </w:t>
      </w:r>
      <w:r w:rsidRPr="008A7ABB">
        <w:rPr>
          <w:sz w:val="24"/>
          <w:szCs w:val="24"/>
        </w:rPr>
        <w:t>Pen</w:t>
      </w:r>
      <w:r>
        <w:rPr>
          <w:sz w:val="24"/>
          <w:szCs w:val="24"/>
        </w:rPr>
        <w:t xml:space="preserve">za officials employed </w:t>
      </w:r>
      <w:r w:rsidR="00C74498">
        <w:rPr>
          <w:sz w:val="24"/>
          <w:szCs w:val="24"/>
        </w:rPr>
        <w:t xml:space="preserve">this </w:t>
      </w:r>
      <w:r>
        <w:rPr>
          <w:sz w:val="24"/>
          <w:szCs w:val="24"/>
        </w:rPr>
        <w:t>short-term arrest strategy</w:t>
      </w:r>
      <w:r w:rsidRPr="008A7ABB">
        <w:rPr>
          <w:sz w:val="24"/>
          <w:szCs w:val="24"/>
        </w:rPr>
        <w:t xml:space="preserve"> </w:t>
      </w:r>
      <w:r w:rsidR="00C74498">
        <w:rPr>
          <w:sz w:val="24"/>
          <w:szCs w:val="24"/>
        </w:rPr>
        <w:t>during</w:t>
      </w:r>
      <w:r>
        <w:rPr>
          <w:sz w:val="24"/>
          <w:szCs w:val="24"/>
        </w:rPr>
        <w:t xml:space="preserve"> 1919</w:t>
      </w:r>
      <w:r w:rsidR="00C74498">
        <w:rPr>
          <w:sz w:val="24"/>
          <w:szCs w:val="24"/>
        </w:rPr>
        <w:t>-1920</w:t>
      </w:r>
      <w:r>
        <w:rPr>
          <w:sz w:val="24"/>
          <w:szCs w:val="24"/>
        </w:rPr>
        <w:t xml:space="preserve"> grain campaign.  Fraunholtz, “The Collapse and Rebuilding,” 84-85.</w:t>
      </w:r>
    </w:p>
    <w:p w14:paraId="480F512F" w14:textId="77777777" w:rsidR="00D5741E" w:rsidRPr="008A7ABB" w:rsidRDefault="00D5741E" w:rsidP="00D5741E">
      <w:pPr>
        <w:pStyle w:val="FootnoteText"/>
      </w:pPr>
    </w:p>
  </w:footnote>
  <w:footnote w:id="60">
    <w:p w14:paraId="0EAA5849" w14:textId="77777777" w:rsidR="00D5741E" w:rsidRDefault="00D5741E" w:rsidP="00D5741E">
      <w:pPr>
        <w:pStyle w:val="FootnoteText"/>
        <w:rPr>
          <w:sz w:val="24"/>
          <w:szCs w:val="24"/>
        </w:rPr>
      </w:pPr>
      <w:r>
        <w:rPr>
          <w:rStyle w:val="FootnoteReference"/>
        </w:rPr>
        <w:footnoteRef/>
      </w:r>
      <w:r w:rsidRPr="00EE7010">
        <w:t xml:space="preserve"> </w:t>
      </w:r>
      <w:r w:rsidRPr="00EE7010">
        <w:rPr>
          <w:sz w:val="24"/>
          <w:szCs w:val="24"/>
        </w:rPr>
        <w:t xml:space="preserve">GAPO f. r-9, op. 1, d. 212, </w:t>
      </w:r>
      <w:r>
        <w:rPr>
          <w:sz w:val="24"/>
          <w:szCs w:val="24"/>
        </w:rPr>
        <w:t>l</w:t>
      </w:r>
      <w:r w:rsidRPr="00EE7010">
        <w:rPr>
          <w:sz w:val="24"/>
          <w:szCs w:val="24"/>
        </w:rPr>
        <w:t xml:space="preserve">l. </w:t>
      </w:r>
      <w:r>
        <w:rPr>
          <w:sz w:val="24"/>
          <w:szCs w:val="24"/>
        </w:rPr>
        <w:t>12-12</w:t>
      </w:r>
      <w:r w:rsidRPr="005B4D40">
        <w:rPr>
          <w:sz w:val="24"/>
          <w:szCs w:val="24"/>
        </w:rPr>
        <w:t>ob.</w:t>
      </w:r>
      <w:r>
        <w:rPr>
          <w:sz w:val="24"/>
          <w:szCs w:val="24"/>
        </w:rPr>
        <w:t xml:space="preserve">  </w:t>
      </w:r>
    </w:p>
    <w:p w14:paraId="3809A4B0" w14:textId="77777777" w:rsidR="00D5741E" w:rsidRDefault="00D5741E" w:rsidP="00D5741E">
      <w:pPr>
        <w:pStyle w:val="FootnoteText"/>
      </w:pPr>
    </w:p>
  </w:footnote>
  <w:footnote w:id="61">
    <w:p w14:paraId="64FFC84E" w14:textId="77777777" w:rsidR="00D5741E" w:rsidRDefault="00D5741E" w:rsidP="00D5741E">
      <w:pPr>
        <w:pStyle w:val="FootnoteText"/>
        <w:rPr>
          <w:sz w:val="24"/>
          <w:szCs w:val="24"/>
        </w:rPr>
      </w:pPr>
      <w:r>
        <w:rPr>
          <w:rStyle w:val="FootnoteReference"/>
        </w:rPr>
        <w:footnoteRef/>
      </w:r>
      <w:r>
        <w:t xml:space="preserve"> </w:t>
      </w:r>
      <w:r w:rsidRPr="005B4D40">
        <w:rPr>
          <w:sz w:val="24"/>
          <w:szCs w:val="24"/>
        </w:rPr>
        <w:t xml:space="preserve">GAPO f. </w:t>
      </w:r>
      <w:r>
        <w:rPr>
          <w:sz w:val="24"/>
          <w:szCs w:val="24"/>
        </w:rPr>
        <w:t>r-9</w:t>
      </w:r>
      <w:r w:rsidRPr="005B4D40">
        <w:rPr>
          <w:sz w:val="24"/>
          <w:szCs w:val="24"/>
        </w:rPr>
        <w:t xml:space="preserve">, op. 1, </w:t>
      </w:r>
      <w:r>
        <w:rPr>
          <w:sz w:val="24"/>
          <w:szCs w:val="24"/>
        </w:rPr>
        <w:t xml:space="preserve">d. 239, </w:t>
      </w:r>
      <w:r w:rsidRPr="005B4D40">
        <w:rPr>
          <w:sz w:val="24"/>
          <w:szCs w:val="24"/>
        </w:rPr>
        <w:t>ll. 64-64ob.</w:t>
      </w:r>
      <w:r>
        <w:rPr>
          <w:sz w:val="24"/>
          <w:szCs w:val="24"/>
        </w:rPr>
        <w:t xml:space="preserve">  </w:t>
      </w:r>
    </w:p>
    <w:p w14:paraId="43B44668" w14:textId="77777777" w:rsidR="00D5741E" w:rsidRDefault="00D5741E" w:rsidP="00D5741E">
      <w:pPr>
        <w:pStyle w:val="FootnoteText"/>
      </w:pPr>
    </w:p>
  </w:footnote>
  <w:footnote w:id="62">
    <w:p w14:paraId="75FDD719" w14:textId="77777777" w:rsidR="00D5741E" w:rsidRDefault="00D5741E" w:rsidP="00D5741E">
      <w:pPr>
        <w:pStyle w:val="FootnoteText"/>
        <w:rPr>
          <w:sz w:val="24"/>
          <w:szCs w:val="24"/>
        </w:rPr>
      </w:pPr>
      <w:r w:rsidRPr="007E3100">
        <w:rPr>
          <w:rStyle w:val="FootnoteReference"/>
          <w:sz w:val="24"/>
          <w:szCs w:val="24"/>
        </w:rPr>
        <w:footnoteRef/>
      </w:r>
      <w:r w:rsidRPr="007E3100">
        <w:rPr>
          <w:sz w:val="24"/>
          <w:szCs w:val="24"/>
        </w:rPr>
        <w:t xml:space="preserve"> </w:t>
      </w:r>
      <w:proofErr w:type="spellStart"/>
      <w:r w:rsidRPr="007E3100">
        <w:rPr>
          <w:i/>
          <w:sz w:val="24"/>
          <w:szCs w:val="24"/>
        </w:rPr>
        <w:t>Golos</w:t>
      </w:r>
      <w:proofErr w:type="spellEnd"/>
      <w:r w:rsidRPr="007E3100">
        <w:rPr>
          <w:i/>
          <w:sz w:val="24"/>
          <w:szCs w:val="24"/>
        </w:rPr>
        <w:t xml:space="preserve"> </w:t>
      </w:r>
      <w:proofErr w:type="spellStart"/>
      <w:r w:rsidRPr="007E3100">
        <w:rPr>
          <w:i/>
          <w:sz w:val="24"/>
          <w:szCs w:val="24"/>
        </w:rPr>
        <w:t>bedniaka</w:t>
      </w:r>
      <w:proofErr w:type="spellEnd"/>
      <w:r w:rsidRPr="007E3100">
        <w:rPr>
          <w:sz w:val="24"/>
          <w:szCs w:val="24"/>
        </w:rPr>
        <w:t xml:space="preserve"> October 6, 1920.</w:t>
      </w:r>
    </w:p>
    <w:p w14:paraId="2631D9B0" w14:textId="77777777" w:rsidR="00D5741E" w:rsidRPr="007E3100" w:rsidRDefault="00D5741E" w:rsidP="00D5741E">
      <w:pPr>
        <w:pStyle w:val="FootnoteText"/>
        <w:rPr>
          <w:sz w:val="24"/>
          <w:szCs w:val="24"/>
        </w:rPr>
      </w:pPr>
    </w:p>
  </w:footnote>
  <w:footnote w:id="63">
    <w:p w14:paraId="6178F54D" w14:textId="77777777" w:rsidR="00D5741E" w:rsidRDefault="00D5741E" w:rsidP="00D5741E">
      <w:pPr>
        <w:pStyle w:val="FootnoteText"/>
        <w:rPr>
          <w:sz w:val="24"/>
          <w:szCs w:val="24"/>
        </w:rPr>
      </w:pPr>
      <w:r>
        <w:rPr>
          <w:rStyle w:val="FootnoteReference"/>
        </w:rPr>
        <w:footnoteRef/>
      </w:r>
      <w:r>
        <w:t xml:space="preserve"> </w:t>
      </w:r>
      <w:r>
        <w:rPr>
          <w:sz w:val="24"/>
          <w:szCs w:val="24"/>
        </w:rPr>
        <w:t xml:space="preserve">Figes, </w:t>
      </w:r>
      <w:r w:rsidRPr="00613F82">
        <w:rPr>
          <w:i/>
          <w:sz w:val="24"/>
          <w:szCs w:val="24"/>
        </w:rPr>
        <w:t>Peasant Russia, Civil War</w:t>
      </w:r>
      <w:r>
        <w:rPr>
          <w:sz w:val="24"/>
          <w:szCs w:val="24"/>
        </w:rPr>
        <w:t>.</w:t>
      </w:r>
    </w:p>
    <w:p w14:paraId="786765EF" w14:textId="77777777" w:rsidR="00D5741E" w:rsidRDefault="00D5741E" w:rsidP="00D5741E">
      <w:pPr>
        <w:pStyle w:val="FootnoteText"/>
      </w:pPr>
    </w:p>
  </w:footnote>
  <w:footnote w:id="64">
    <w:p w14:paraId="31BE6F4C" w14:textId="77777777" w:rsidR="00D5741E" w:rsidRPr="004405F9" w:rsidRDefault="00D5741E" w:rsidP="00D5741E">
      <w:pPr>
        <w:pStyle w:val="FootnoteText"/>
        <w:rPr>
          <w:sz w:val="24"/>
          <w:szCs w:val="24"/>
          <w:lang w:val="es-ES"/>
        </w:rPr>
      </w:pPr>
      <w:r>
        <w:rPr>
          <w:rStyle w:val="FootnoteReference"/>
        </w:rPr>
        <w:footnoteRef/>
      </w:r>
      <w:r w:rsidRPr="004405F9">
        <w:rPr>
          <w:lang w:val="es-ES"/>
        </w:rPr>
        <w:t xml:space="preserve"> </w:t>
      </w:r>
      <w:r w:rsidRPr="004405F9">
        <w:rPr>
          <w:sz w:val="24"/>
          <w:szCs w:val="24"/>
          <w:lang w:val="es-ES"/>
        </w:rPr>
        <w:t xml:space="preserve">GAPO f. r-9, </w:t>
      </w:r>
      <w:proofErr w:type="spellStart"/>
      <w:r w:rsidRPr="004405F9">
        <w:rPr>
          <w:sz w:val="24"/>
          <w:szCs w:val="24"/>
          <w:lang w:val="es-ES"/>
        </w:rPr>
        <w:t>op</w:t>
      </w:r>
      <w:proofErr w:type="spellEnd"/>
      <w:r w:rsidRPr="004405F9">
        <w:rPr>
          <w:sz w:val="24"/>
          <w:szCs w:val="24"/>
          <w:lang w:val="es-ES"/>
        </w:rPr>
        <w:t>. 1, d. 278, l. 57.</w:t>
      </w:r>
    </w:p>
    <w:p w14:paraId="71C0789E" w14:textId="77777777" w:rsidR="00D5741E" w:rsidRPr="004405F9" w:rsidRDefault="00D5741E" w:rsidP="00D5741E">
      <w:pPr>
        <w:pStyle w:val="FootnoteText"/>
        <w:rPr>
          <w:lang w:val="es-ES"/>
        </w:rPr>
      </w:pPr>
    </w:p>
  </w:footnote>
  <w:footnote w:id="65">
    <w:p w14:paraId="7FE04692" w14:textId="77777777" w:rsidR="00D5741E" w:rsidRDefault="00D5741E" w:rsidP="00D5741E">
      <w:pPr>
        <w:pStyle w:val="FootnoteText"/>
        <w:rPr>
          <w:sz w:val="24"/>
          <w:szCs w:val="24"/>
        </w:rPr>
      </w:pPr>
      <w:r>
        <w:rPr>
          <w:rStyle w:val="FootnoteReference"/>
        </w:rPr>
        <w:footnoteRef/>
      </w:r>
      <w:r>
        <w:t xml:space="preserve"> </w:t>
      </w:r>
      <w:r w:rsidRPr="00E56F16">
        <w:rPr>
          <w:sz w:val="24"/>
          <w:szCs w:val="24"/>
        </w:rPr>
        <w:t xml:space="preserve">RGAE f. 1943, op. 3, d. 667, </w:t>
      </w:r>
      <w:r>
        <w:rPr>
          <w:sz w:val="24"/>
          <w:szCs w:val="24"/>
        </w:rPr>
        <w:t>l</w:t>
      </w:r>
      <w:r w:rsidRPr="00E56F16">
        <w:rPr>
          <w:sz w:val="24"/>
          <w:szCs w:val="24"/>
        </w:rPr>
        <w:t>. 96ob.</w:t>
      </w:r>
    </w:p>
    <w:p w14:paraId="5A0054EF" w14:textId="77777777" w:rsidR="00D5741E" w:rsidRDefault="00D5741E" w:rsidP="00D5741E">
      <w:pPr>
        <w:pStyle w:val="FootnoteText"/>
      </w:pPr>
    </w:p>
  </w:footnote>
  <w:footnote w:id="66">
    <w:p w14:paraId="59C74571" w14:textId="77777777" w:rsidR="00D5741E" w:rsidRDefault="00D5741E" w:rsidP="00D5741E">
      <w:pPr>
        <w:pStyle w:val="FootnoteText"/>
        <w:jc w:val="both"/>
        <w:rPr>
          <w:rFonts w:cstheme="minorHAnsi"/>
          <w:sz w:val="24"/>
          <w:szCs w:val="24"/>
        </w:rPr>
      </w:pPr>
      <w:r>
        <w:rPr>
          <w:rStyle w:val="FootnoteReference"/>
        </w:rPr>
        <w:footnoteRef/>
      </w:r>
      <w:r w:rsidRPr="000B2049">
        <w:t xml:space="preserve"> </w:t>
      </w:r>
      <w:r w:rsidRPr="000B2049">
        <w:rPr>
          <w:sz w:val="24"/>
          <w:szCs w:val="24"/>
        </w:rPr>
        <w:t xml:space="preserve">RGAE f. 1943, op. 3, d. 667, l. </w:t>
      </w:r>
      <w:r w:rsidRPr="00E56F16">
        <w:rPr>
          <w:sz w:val="24"/>
          <w:szCs w:val="24"/>
        </w:rPr>
        <w:t>55ob.</w:t>
      </w:r>
      <w:r>
        <w:rPr>
          <w:sz w:val="24"/>
          <w:szCs w:val="24"/>
        </w:rPr>
        <w:t xml:space="preserve">  </w:t>
      </w:r>
    </w:p>
    <w:p w14:paraId="4CBFDA1D" w14:textId="77777777" w:rsidR="00D5741E" w:rsidRDefault="00D5741E" w:rsidP="00D5741E">
      <w:pPr>
        <w:pStyle w:val="FootnoteText"/>
        <w:jc w:val="both"/>
      </w:pPr>
    </w:p>
  </w:footnote>
  <w:footnote w:id="67">
    <w:p w14:paraId="08F78DAA" w14:textId="77777777" w:rsidR="00D5741E" w:rsidRPr="009273E0" w:rsidRDefault="00D5741E" w:rsidP="00D5741E">
      <w:pPr>
        <w:pStyle w:val="FootnoteText"/>
        <w:jc w:val="both"/>
        <w:rPr>
          <w:rFonts w:cstheme="minorHAnsi"/>
          <w:sz w:val="24"/>
          <w:szCs w:val="24"/>
        </w:rPr>
      </w:pPr>
      <w:r>
        <w:rPr>
          <w:rStyle w:val="FootnoteReference"/>
        </w:rPr>
        <w:footnoteRef/>
      </w:r>
      <w:r>
        <w:t xml:space="preserve"> </w:t>
      </w:r>
      <w:r w:rsidRPr="00E56F16">
        <w:rPr>
          <w:sz w:val="24"/>
          <w:szCs w:val="24"/>
        </w:rPr>
        <w:t xml:space="preserve">RGAE f. 1943, op. 3, d. 667, </w:t>
      </w:r>
      <w:r>
        <w:rPr>
          <w:sz w:val="24"/>
          <w:szCs w:val="24"/>
        </w:rPr>
        <w:t>l</w:t>
      </w:r>
      <w:r w:rsidRPr="00E56F16">
        <w:rPr>
          <w:sz w:val="24"/>
          <w:szCs w:val="24"/>
        </w:rPr>
        <w:t>. 96ob.</w:t>
      </w:r>
      <w:r>
        <w:rPr>
          <w:sz w:val="24"/>
          <w:szCs w:val="24"/>
        </w:rPr>
        <w:t xml:space="preserve"> </w:t>
      </w:r>
      <w:r w:rsidRPr="00EF6FB3">
        <w:rPr>
          <w:rFonts w:cstheme="minorHAnsi"/>
          <w:sz w:val="24"/>
          <w:szCs w:val="24"/>
        </w:rPr>
        <w:t xml:space="preserve"> </w:t>
      </w:r>
    </w:p>
    <w:p w14:paraId="1C0273F3" w14:textId="77777777" w:rsidR="00D5741E" w:rsidRDefault="00D5741E" w:rsidP="00D5741E">
      <w:pPr>
        <w:pStyle w:val="FootnoteText"/>
      </w:pPr>
    </w:p>
  </w:footnote>
  <w:footnote w:id="68">
    <w:p w14:paraId="2526E5CE" w14:textId="77777777" w:rsidR="00D5741E" w:rsidRDefault="00D5741E" w:rsidP="00D5741E">
      <w:pPr>
        <w:pStyle w:val="FootnoteText"/>
        <w:rPr>
          <w:sz w:val="24"/>
          <w:szCs w:val="24"/>
        </w:rPr>
      </w:pPr>
      <w:r>
        <w:rPr>
          <w:rStyle w:val="FootnoteReference"/>
        </w:rPr>
        <w:footnoteRef/>
      </w:r>
      <w:r>
        <w:t xml:space="preserve"> </w:t>
      </w:r>
      <w:r w:rsidRPr="00E56F16">
        <w:rPr>
          <w:sz w:val="24"/>
          <w:szCs w:val="24"/>
        </w:rPr>
        <w:t xml:space="preserve">RGAE f. 1943, op. 3, d. 667, </w:t>
      </w:r>
      <w:r>
        <w:rPr>
          <w:sz w:val="24"/>
          <w:szCs w:val="24"/>
        </w:rPr>
        <w:t>l</w:t>
      </w:r>
      <w:r w:rsidRPr="00E56F16">
        <w:rPr>
          <w:sz w:val="24"/>
          <w:szCs w:val="24"/>
        </w:rPr>
        <w:t>. 97.</w:t>
      </w:r>
    </w:p>
    <w:p w14:paraId="604ACFF9" w14:textId="77777777" w:rsidR="00D5741E" w:rsidRDefault="00D5741E" w:rsidP="00D5741E">
      <w:pPr>
        <w:pStyle w:val="FootnoteText"/>
      </w:pPr>
    </w:p>
  </w:footnote>
  <w:footnote w:id="69">
    <w:p w14:paraId="31196FE1" w14:textId="77777777" w:rsidR="00D5741E" w:rsidRDefault="00D5741E" w:rsidP="00D5741E">
      <w:pPr>
        <w:pStyle w:val="FootnoteText"/>
        <w:rPr>
          <w:sz w:val="24"/>
          <w:szCs w:val="24"/>
        </w:rPr>
      </w:pPr>
      <w:r>
        <w:rPr>
          <w:rStyle w:val="FootnoteReference"/>
        </w:rPr>
        <w:footnoteRef/>
      </w:r>
      <w:r>
        <w:t xml:space="preserve"> </w:t>
      </w:r>
      <w:r w:rsidRPr="00E56F16">
        <w:rPr>
          <w:sz w:val="24"/>
          <w:szCs w:val="24"/>
        </w:rPr>
        <w:t xml:space="preserve">RGAE f. 1943, op. 3, d. 667, </w:t>
      </w:r>
      <w:r>
        <w:rPr>
          <w:sz w:val="24"/>
          <w:szCs w:val="24"/>
        </w:rPr>
        <w:t>l</w:t>
      </w:r>
      <w:r w:rsidRPr="00E56F16">
        <w:rPr>
          <w:sz w:val="24"/>
          <w:szCs w:val="24"/>
        </w:rPr>
        <w:t>. 55ob.</w:t>
      </w:r>
    </w:p>
    <w:p w14:paraId="37E5DE36" w14:textId="77777777" w:rsidR="00D5741E" w:rsidRDefault="00D5741E" w:rsidP="00D5741E">
      <w:pPr>
        <w:pStyle w:val="FootnoteText"/>
      </w:pPr>
    </w:p>
  </w:footnote>
  <w:footnote w:id="70">
    <w:p w14:paraId="088A7E6F" w14:textId="0024F9C6" w:rsidR="00D5741E" w:rsidRPr="00D5741E" w:rsidRDefault="00D5741E" w:rsidP="00D5741E">
      <w:pPr>
        <w:pStyle w:val="FootnoteText"/>
        <w:rPr>
          <w:sz w:val="24"/>
          <w:szCs w:val="24"/>
        </w:rPr>
      </w:pPr>
      <w:r w:rsidRPr="00BC5DAA">
        <w:rPr>
          <w:rStyle w:val="FootnoteReference"/>
          <w:sz w:val="24"/>
          <w:szCs w:val="24"/>
        </w:rPr>
        <w:footnoteRef/>
      </w:r>
      <w:r w:rsidRPr="00D5741E">
        <w:rPr>
          <w:sz w:val="24"/>
          <w:szCs w:val="24"/>
        </w:rPr>
        <w:t xml:space="preserve"> Landis, </w:t>
      </w:r>
      <w:r w:rsidRPr="00D5741E">
        <w:rPr>
          <w:i/>
          <w:sz w:val="24"/>
          <w:szCs w:val="24"/>
        </w:rPr>
        <w:t>Bandits and Partisans</w:t>
      </w:r>
      <w:r w:rsidR="00E37DBE">
        <w:rPr>
          <w:i/>
          <w:sz w:val="24"/>
          <w:szCs w:val="24"/>
        </w:rPr>
        <w:t xml:space="preserve">: </w:t>
      </w:r>
      <w:proofErr w:type="gramStart"/>
      <w:r w:rsidR="00E37DBE">
        <w:rPr>
          <w:i/>
          <w:sz w:val="24"/>
          <w:szCs w:val="24"/>
        </w:rPr>
        <w:t>the</w:t>
      </w:r>
      <w:proofErr w:type="gramEnd"/>
      <w:r w:rsidR="00E37DBE">
        <w:rPr>
          <w:i/>
          <w:sz w:val="24"/>
          <w:szCs w:val="24"/>
        </w:rPr>
        <w:t xml:space="preserve"> Antonov Movement in the Russian Civil War</w:t>
      </w:r>
      <w:r w:rsidRPr="00D5741E">
        <w:rPr>
          <w:sz w:val="24"/>
          <w:szCs w:val="24"/>
        </w:rPr>
        <w:t xml:space="preserve">, </w:t>
      </w:r>
      <w:r w:rsidR="00E37DBE">
        <w:rPr>
          <w:sz w:val="24"/>
          <w:szCs w:val="24"/>
        </w:rPr>
        <w:t xml:space="preserve">(Pittsburgh: Pittsburgh University Press), </w:t>
      </w:r>
      <w:r w:rsidRPr="00D5741E">
        <w:rPr>
          <w:sz w:val="24"/>
          <w:szCs w:val="24"/>
        </w:rPr>
        <w:t>97.</w:t>
      </w:r>
    </w:p>
    <w:p w14:paraId="4421205F" w14:textId="77777777" w:rsidR="00D5741E" w:rsidRPr="00D5741E" w:rsidRDefault="00D5741E" w:rsidP="00D5741E">
      <w:pPr>
        <w:pStyle w:val="FootnoteText"/>
      </w:pPr>
    </w:p>
  </w:footnote>
  <w:footnote w:id="71">
    <w:p w14:paraId="45E3B141" w14:textId="6A99D8CF" w:rsidR="00D5741E" w:rsidRPr="00AB0A30" w:rsidRDefault="00D5741E" w:rsidP="00D5741E">
      <w:pPr>
        <w:pStyle w:val="FootnoteText"/>
        <w:rPr>
          <w:rFonts w:ascii="Times New Roman" w:hAnsi="Times New Roman" w:cs="Times New Roman"/>
          <w:bCs/>
          <w:sz w:val="24"/>
          <w:szCs w:val="24"/>
        </w:rPr>
      </w:pPr>
      <w:r w:rsidRPr="00AB0A30">
        <w:rPr>
          <w:rStyle w:val="FootnoteReference"/>
          <w:sz w:val="24"/>
          <w:szCs w:val="24"/>
        </w:rPr>
        <w:footnoteRef/>
      </w:r>
      <w:r w:rsidRPr="00AB0A30">
        <w:rPr>
          <w:sz w:val="24"/>
          <w:szCs w:val="24"/>
        </w:rPr>
        <w:t xml:space="preserve"> </w:t>
      </w:r>
      <w:proofErr w:type="spellStart"/>
      <w:r w:rsidRPr="002E58D4">
        <w:rPr>
          <w:rFonts w:cstheme="minorHAnsi"/>
          <w:bCs/>
          <w:sz w:val="24"/>
          <w:szCs w:val="24"/>
        </w:rPr>
        <w:t>Holquist</w:t>
      </w:r>
      <w:proofErr w:type="spellEnd"/>
      <w:r w:rsidRPr="002E58D4">
        <w:rPr>
          <w:rFonts w:cstheme="minorHAnsi"/>
          <w:bCs/>
          <w:sz w:val="24"/>
          <w:szCs w:val="24"/>
        </w:rPr>
        <w:t xml:space="preserve">, </w:t>
      </w:r>
      <w:r w:rsidRPr="002E58D4">
        <w:rPr>
          <w:rFonts w:cstheme="minorHAnsi"/>
          <w:bCs/>
          <w:i/>
          <w:iCs/>
          <w:sz w:val="24"/>
          <w:szCs w:val="24"/>
        </w:rPr>
        <w:t>Making war</w:t>
      </w:r>
      <w:r w:rsidRPr="00A27AE6">
        <w:rPr>
          <w:rFonts w:cstheme="minorHAnsi"/>
          <w:bCs/>
          <w:sz w:val="24"/>
          <w:szCs w:val="24"/>
        </w:rPr>
        <w:t>,</w:t>
      </w:r>
      <w:r w:rsidRPr="002E58D4">
        <w:rPr>
          <w:rFonts w:cstheme="minorHAnsi"/>
          <w:bCs/>
          <w:i/>
          <w:iCs/>
          <w:sz w:val="24"/>
          <w:szCs w:val="24"/>
        </w:rPr>
        <w:t xml:space="preserve"> </w:t>
      </w:r>
      <w:r w:rsidRPr="002E58D4">
        <w:rPr>
          <w:rFonts w:cstheme="minorHAnsi"/>
          <w:bCs/>
          <w:sz w:val="24"/>
          <w:szCs w:val="24"/>
        </w:rPr>
        <w:t>244.</w:t>
      </w:r>
    </w:p>
    <w:p w14:paraId="4B13F529" w14:textId="77777777" w:rsidR="00D5741E" w:rsidRDefault="00D5741E" w:rsidP="00D5741E">
      <w:pPr>
        <w:pStyle w:val="FootnoteText"/>
      </w:pPr>
    </w:p>
  </w:footnote>
  <w:footnote w:id="72">
    <w:p w14:paraId="57B10AF9" w14:textId="77777777" w:rsidR="00D5741E" w:rsidRDefault="00D5741E" w:rsidP="00D5741E">
      <w:pPr>
        <w:pStyle w:val="FootnoteText"/>
        <w:rPr>
          <w:sz w:val="24"/>
          <w:szCs w:val="24"/>
        </w:rPr>
      </w:pPr>
      <w:r>
        <w:rPr>
          <w:rStyle w:val="FootnoteReference"/>
        </w:rPr>
        <w:footnoteRef/>
      </w:r>
      <w:r>
        <w:t xml:space="preserve"> </w:t>
      </w:r>
      <w:r w:rsidRPr="00077709">
        <w:rPr>
          <w:sz w:val="24"/>
          <w:szCs w:val="24"/>
        </w:rPr>
        <w:t xml:space="preserve">RGAE f. 1943, op. 3, d. 667, </w:t>
      </w:r>
      <w:r>
        <w:rPr>
          <w:sz w:val="24"/>
          <w:szCs w:val="24"/>
        </w:rPr>
        <w:t>l</w:t>
      </w:r>
      <w:r w:rsidRPr="00077709">
        <w:rPr>
          <w:sz w:val="24"/>
          <w:szCs w:val="24"/>
        </w:rPr>
        <w:t>. 97.</w:t>
      </w:r>
    </w:p>
    <w:p w14:paraId="3DFECD92" w14:textId="77777777" w:rsidR="00D5741E" w:rsidRDefault="00D5741E" w:rsidP="00D5741E">
      <w:pPr>
        <w:pStyle w:val="FootnoteText"/>
      </w:pPr>
    </w:p>
  </w:footnote>
  <w:footnote w:id="73">
    <w:p w14:paraId="73212F14" w14:textId="77777777" w:rsidR="00D5741E" w:rsidRDefault="00D5741E" w:rsidP="00D5741E">
      <w:pPr>
        <w:pStyle w:val="FootnoteText"/>
        <w:jc w:val="both"/>
        <w:rPr>
          <w:sz w:val="24"/>
          <w:szCs w:val="24"/>
        </w:rPr>
      </w:pPr>
      <w:r>
        <w:rPr>
          <w:rStyle w:val="FootnoteReference"/>
        </w:rPr>
        <w:footnoteRef/>
      </w:r>
      <w:r>
        <w:t xml:space="preserve"> </w:t>
      </w:r>
      <w:r w:rsidRPr="00472B86">
        <w:rPr>
          <w:sz w:val="24"/>
          <w:szCs w:val="24"/>
        </w:rPr>
        <w:t>GAPO f. r-9, op. 1, d. 212, 1. 10-10ob.</w:t>
      </w:r>
    </w:p>
    <w:p w14:paraId="5B1818B0" w14:textId="77777777" w:rsidR="00D5741E" w:rsidRDefault="00D5741E" w:rsidP="00D5741E">
      <w:pPr>
        <w:pStyle w:val="FootnoteText"/>
      </w:pPr>
    </w:p>
  </w:footnote>
  <w:footnote w:id="74">
    <w:p w14:paraId="4677ECAE" w14:textId="281855DB" w:rsidR="00D5741E" w:rsidRDefault="00D5741E" w:rsidP="00D5741E">
      <w:pPr>
        <w:pStyle w:val="FootnoteText"/>
        <w:jc w:val="both"/>
        <w:rPr>
          <w:sz w:val="24"/>
          <w:szCs w:val="24"/>
        </w:rPr>
      </w:pPr>
      <w:r>
        <w:rPr>
          <w:rStyle w:val="FootnoteReference"/>
        </w:rPr>
        <w:footnoteRef/>
      </w:r>
      <w:r w:rsidRPr="00794C1D">
        <w:rPr>
          <w:rFonts w:cstheme="minorHAnsi"/>
          <w:sz w:val="24"/>
          <w:szCs w:val="24"/>
        </w:rPr>
        <w:t>During October, the deployment of 240 Red Army soldiers and 1,208 Labor Army soldiers reinforced the provincial apparatus’s procurement work.</w:t>
      </w:r>
      <w:r>
        <w:rPr>
          <w:rFonts w:ascii="Times New Roman" w:hAnsi="Times New Roman" w:cs="Times New Roman"/>
        </w:rPr>
        <w:t xml:space="preserve">   </w:t>
      </w:r>
      <w:r w:rsidRPr="00077709">
        <w:rPr>
          <w:sz w:val="24"/>
          <w:szCs w:val="24"/>
        </w:rPr>
        <w:t>RGAE f. 1943, op. 3, d. 667, 1. 68.</w:t>
      </w:r>
      <w:r>
        <w:rPr>
          <w:sz w:val="24"/>
          <w:szCs w:val="24"/>
        </w:rPr>
        <w:t xml:space="preserve">  By contrast, food brigades numbering 3,500 were deployed for procurement in neighboring Tambov in September 1920.  </w:t>
      </w:r>
      <w:r w:rsidR="002029ED">
        <w:rPr>
          <w:sz w:val="24"/>
          <w:szCs w:val="24"/>
        </w:rPr>
        <w:t xml:space="preserve">Delano </w:t>
      </w:r>
      <w:proofErr w:type="spellStart"/>
      <w:r>
        <w:rPr>
          <w:sz w:val="24"/>
          <w:szCs w:val="24"/>
        </w:rPr>
        <w:t>Dugarm</w:t>
      </w:r>
      <w:proofErr w:type="spellEnd"/>
      <w:r>
        <w:rPr>
          <w:sz w:val="24"/>
          <w:szCs w:val="24"/>
        </w:rPr>
        <w:t>, “Peasant Wars in Tambov</w:t>
      </w:r>
      <w:r w:rsidR="00E37DBE">
        <w:rPr>
          <w:sz w:val="24"/>
          <w:szCs w:val="24"/>
        </w:rPr>
        <w:t xml:space="preserve"> Pro</w:t>
      </w:r>
      <w:r w:rsidR="002029ED">
        <w:rPr>
          <w:sz w:val="24"/>
          <w:szCs w:val="24"/>
        </w:rPr>
        <w:t>v</w:t>
      </w:r>
      <w:r w:rsidR="00E37DBE">
        <w:rPr>
          <w:sz w:val="24"/>
          <w:szCs w:val="24"/>
        </w:rPr>
        <w:t>ince</w:t>
      </w:r>
      <w:r>
        <w:rPr>
          <w:sz w:val="24"/>
          <w:szCs w:val="24"/>
        </w:rPr>
        <w:t>,”</w:t>
      </w:r>
      <w:r w:rsidR="002029ED">
        <w:rPr>
          <w:sz w:val="24"/>
          <w:szCs w:val="24"/>
        </w:rPr>
        <w:t xml:space="preserve"> in Vladimir </w:t>
      </w:r>
      <w:proofErr w:type="spellStart"/>
      <w:r w:rsidR="002029ED">
        <w:rPr>
          <w:sz w:val="24"/>
          <w:szCs w:val="24"/>
        </w:rPr>
        <w:t>Brovkin</w:t>
      </w:r>
      <w:proofErr w:type="spellEnd"/>
      <w:r w:rsidR="002029ED">
        <w:rPr>
          <w:sz w:val="24"/>
          <w:szCs w:val="24"/>
        </w:rPr>
        <w:t xml:space="preserve"> ed. </w:t>
      </w:r>
      <w:r w:rsidR="002029ED" w:rsidRPr="002029ED">
        <w:rPr>
          <w:i/>
          <w:iCs/>
          <w:sz w:val="24"/>
          <w:szCs w:val="24"/>
        </w:rPr>
        <w:t xml:space="preserve">The Bolsheviks in Russian Society: </w:t>
      </w:r>
      <w:proofErr w:type="gramStart"/>
      <w:r w:rsidR="002029ED" w:rsidRPr="002029ED">
        <w:rPr>
          <w:i/>
          <w:iCs/>
          <w:sz w:val="24"/>
          <w:szCs w:val="24"/>
        </w:rPr>
        <w:t>the</w:t>
      </w:r>
      <w:proofErr w:type="gramEnd"/>
      <w:r w:rsidR="002029ED" w:rsidRPr="002029ED">
        <w:rPr>
          <w:i/>
          <w:iCs/>
          <w:sz w:val="24"/>
          <w:szCs w:val="24"/>
        </w:rPr>
        <w:t xml:space="preserve"> Revolution and the Civil Wars</w:t>
      </w:r>
      <w:r w:rsidR="002029ED">
        <w:rPr>
          <w:sz w:val="24"/>
          <w:szCs w:val="24"/>
        </w:rPr>
        <w:t xml:space="preserve"> (New Haven: Yale University Press, 1997),</w:t>
      </w:r>
      <w:r>
        <w:rPr>
          <w:sz w:val="24"/>
          <w:szCs w:val="24"/>
        </w:rPr>
        <w:t xml:space="preserve"> 188.</w:t>
      </w:r>
    </w:p>
    <w:p w14:paraId="01BFB9C3" w14:textId="77777777" w:rsidR="00D5741E" w:rsidRDefault="00D5741E" w:rsidP="00D5741E">
      <w:pPr>
        <w:pStyle w:val="FootnoteText"/>
      </w:pPr>
    </w:p>
  </w:footnote>
  <w:footnote w:id="75">
    <w:p w14:paraId="6C2EA512" w14:textId="77777777" w:rsidR="00D5741E" w:rsidRDefault="00D5741E" w:rsidP="00D5741E">
      <w:pPr>
        <w:pStyle w:val="FootnoteText"/>
        <w:jc w:val="both"/>
        <w:rPr>
          <w:sz w:val="24"/>
          <w:szCs w:val="24"/>
        </w:rPr>
      </w:pPr>
      <w:r>
        <w:rPr>
          <w:rStyle w:val="FootnoteReference"/>
        </w:rPr>
        <w:footnoteRef/>
      </w:r>
      <w:r>
        <w:t xml:space="preserve"> </w:t>
      </w:r>
      <w:r w:rsidRPr="009D4A54">
        <w:rPr>
          <w:sz w:val="24"/>
          <w:szCs w:val="24"/>
        </w:rPr>
        <w:t xml:space="preserve">RGAE f. 1943, op. 3, d. 667, </w:t>
      </w:r>
      <w:r>
        <w:rPr>
          <w:sz w:val="24"/>
          <w:szCs w:val="24"/>
        </w:rPr>
        <w:t>l</w:t>
      </w:r>
      <w:r w:rsidRPr="009D4A54">
        <w:rPr>
          <w:sz w:val="24"/>
          <w:szCs w:val="24"/>
        </w:rPr>
        <w:t xml:space="preserve">. 31.  </w:t>
      </w:r>
    </w:p>
    <w:p w14:paraId="547FA0E5" w14:textId="77777777" w:rsidR="00D5741E" w:rsidRDefault="00D5741E" w:rsidP="00D5741E">
      <w:pPr>
        <w:pStyle w:val="FootnoteText"/>
      </w:pPr>
    </w:p>
  </w:footnote>
  <w:footnote w:id="76">
    <w:p w14:paraId="3F4C46AF" w14:textId="77777777" w:rsidR="00D5741E" w:rsidRDefault="00D5741E" w:rsidP="00D5741E">
      <w:pPr>
        <w:pStyle w:val="FootnoteText"/>
        <w:rPr>
          <w:sz w:val="24"/>
          <w:szCs w:val="24"/>
        </w:rPr>
      </w:pPr>
      <w:r>
        <w:rPr>
          <w:rStyle w:val="FootnoteReference"/>
        </w:rPr>
        <w:footnoteRef/>
      </w:r>
      <w:r>
        <w:t xml:space="preserve"> </w:t>
      </w:r>
      <w:r w:rsidRPr="009D4A54">
        <w:rPr>
          <w:sz w:val="24"/>
          <w:szCs w:val="24"/>
        </w:rPr>
        <w:t xml:space="preserve">RGAE f. 1943, op. 3, d. 667, </w:t>
      </w:r>
      <w:r>
        <w:rPr>
          <w:sz w:val="24"/>
          <w:szCs w:val="24"/>
        </w:rPr>
        <w:t>l</w:t>
      </w:r>
      <w:r w:rsidRPr="009D4A54">
        <w:rPr>
          <w:sz w:val="24"/>
          <w:szCs w:val="24"/>
        </w:rPr>
        <w:t>. 68ob.</w:t>
      </w:r>
    </w:p>
    <w:p w14:paraId="6C408B14" w14:textId="77777777" w:rsidR="00D5741E" w:rsidRDefault="00D5741E" w:rsidP="00D5741E">
      <w:pPr>
        <w:pStyle w:val="FootnoteText"/>
      </w:pPr>
    </w:p>
  </w:footnote>
  <w:footnote w:id="77">
    <w:p w14:paraId="03246080" w14:textId="4D5C6FB7" w:rsidR="00D5741E" w:rsidRDefault="00D5741E" w:rsidP="00D5741E">
      <w:pPr>
        <w:pStyle w:val="FootnoteText"/>
        <w:jc w:val="both"/>
        <w:rPr>
          <w:sz w:val="24"/>
          <w:szCs w:val="24"/>
        </w:rPr>
      </w:pPr>
      <w:r>
        <w:rPr>
          <w:rStyle w:val="FootnoteReference"/>
        </w:rPr>
        <w:footnoteRef/>
      </w:r>
      <w:r>
        <w:t xml:space="preserve"> </w:t>
      </w:r>
      <w:r w:rsidRPr="009D4A54">
        <w:rPr>
          <w:sz w:val="24"/>
          <w:szCs w:val="24"/>
        </w:rPr>
        <w:t xml:space="preserve">GARF f. 5556, op. 3, d. 712, </w:t>
      </w:r>
      <w:r>
        <w:rPr>
          <w:sz w:val="24"/>
          <w:szCs w:val="24"/>
        </w:rPr>
        <w:t>l</w:t>
      </w:r>
      <w:r w:rsidRPr="009D4A54">
        <w:rPr>
          <w:sz w:val="24"/>
          <w:szCs w:val="24"/>
        </w:rPr>
        <w:t xml:space="preserve">. 52.  </w:t>
      </w:r>
      <w:r>
        <w:rPr>
          <w:sz w:val="24"/>
          <w:szCs w:val="24"/>
        </w:rPr>
        <w:t xml:space="preserve">During the previous fall, peasants chose overwhelmingly to deposit </w:t>
      </w:r>
      <w:r w:rsidR="00C54649">
        <w:rPr>
          <w:sz w:val="24"/>
          <w:szCs w:val="24"/>
        </w:rPr>
        <w:t xml:space="preserve">millet rather than oats, </w:t>
      </w:r>
      <w:r>
        <w:rPr>
          <w:sz w:val="24"/>
          <w:szCs w:val="24"/>
        </w:rPr>
        <w:t xml:space="preserve">given the rather poor 1919 rye harvest, which (26.1 </w:t>
      </w:r>
      <w:proofErr w:type="spellStart"/>
      <w:r w:rsidRPr="008C454A">
        <w:rPr>
          <w:i/>
          <w:iCs/>
          <w:sz w:val="24"/>
          <w:szCs w:val="24"/>
        </w:rPr>
        <w:t>puds</w:t>
      </w:r>
      <w:proofErr w:type="spellEnd"/>
      <w:r w:rsidRPr="008C454A">
        <w:rPr>
          <w:i/>
          <w:iCs/>
          <w:sz w:val="24"/>
          <w:szCs w:val="24"/>
        </w:rPr>
        <w:t xml:space="preserve"> </w:t>
      </w:r>
      <w:r>
        <w:rPr>
          <w:sz w:val="24"/>
          <w:szCs w:val="24"/>
        </w:rPr>
        <w:t xml:space="preserve">per </w:t>
      </w:r>
      <w:proofErr w:type="spellStart"/>
      <w:r w:rsidRPr="008C454A">
        <w:rPr>
          <w:i/>
          <w:iCs/>
          <w:sz w:val="24"/>
          <w:szCs w:val="24"/>
        </w:rPr>
        <w:t>desiatina</w:t>
      </w:r>
      <w:proofErr w:type="spellEnd"/>
      <w:r>
        <w:rPr>
          <w:sz w:val="24"/>
          <w:szCs w:val="24"/>
        </w:rPr>
        <w:t xml:space="preserve">) was only slightly better than the 1920 rye harvest (25 </w:t>
      </w:r>
      <w:proofErr w:type="spellStart"/>
      <w:r w:rsidRPr="008C454A">
        <w:rPr>
          <w:i/>
          <w:iCs/>
          <w:sz w:val="24"/>
          <w:szCs w:val="24"/>
        </w:rPr>
        <w:t>puds</w:t>
      </w:r>
      <w:proofErr w:type="spellEnd"/>
      <w:r w:rsidRPr="008C454A">
        <w:rPr>
          <w:i/>
          <w:iCs/>
          <w:sz w:val="24"/>
          <w:szCs w:val="24"/>
        </w:rPr>
        <w:t xml:space="preserve"> </w:t>
      </w:r>
      <w:r>
        <w:rPr>
          <w:sz w:val="24"/>
          <w:szCs w:val="24"/>
        </w:rPr>
        <w:t xml:space="preserve">per </w:t>
      </w:r>
      <w:proofErr w:type="spellStart"/>
      <w:r w:rsidRPr="008C454A">
        <w:rPr>
          <w:i/>
          <w:iCs/>
          <w:sz w:val="24"/>
          <w:szCs w:val="24"/>
        </w:rPr>
        <w:t>desiatina</w:t>
      </w:r>
      <w:proofErr w:type="spellEnd"/>
      <w:r>
        <w:rPr>
          <w:sz w:val="24"/>
          <w:szCs w:val="24"/>
        </w:rPr>
        <w:t>).</w:t>
      </w:r>
    </w:p>
    <w:p w14:paraId="2596C713" w14:textId="77777777" w:rsidR="00D5741E" w:rsidRDefault="00D5741E" w:rsidP="00D5741E">
      <w:pPr>
        <w:pStyle w:val="FootnoteText"/>
      </w:pPr>
    </w:p>
  </w:footnote>
  <w:footnote w:id="78">
    <w:p w14:paraId="245FDCB4" w14:textId="77777777" w:rsidR="00D5741E" w:rsidRPr="00CB1A47" w:rsidRDefault="00D5741E" w:rsidP="00D5741E">
      <w:pPr>
        <w:pStyle w:val="FootnoteText"/>
        <w:rPr>
          <w:rFonts w:cstheme="minorHAnsi"/>
          <w:sz w:val="24"/>
          <w:szCs w:val="24"/>
        </w:rPr>
      </w:pPr>
      <w:r w:rsidRPr="00CB1A47">
        <w:rPr>
          <w:rStyle w:val="FootnoteReference"/>
          <w:sz w:val="24"/>
          <w:szCs w:val="24"/>
        </w:rPr>
        <w:footnoteRef/>
      </w:r>
      <w:r w:rsidRPr="00CB1A47">
        <w:rPr>
          <w:rFonts w:cstheme="minorHAnsi"/>
          <w:sz w:val="24"/>
          <w:szCs w:val="24"/>
        </w:rPr>
        <w:t xml:space="preserve"> GARF f. 5556, op. 3, d. 711, l. 16.     </w:t>
      </w:r>
    </w:p>
    <w:p w14:paraId="0CA2A3BC" w14:textId="77777777" w:rsidR="00D5741E" w:rsidRDefault="00D5741E" w:rsidP="00D5741E">
      <w:pPr>
        <w:pStyle w:val="FootnoteText"/>
      </w:pPr>
    </w:p>
  </w:footnote>
  <w:footnote w:id="79">
    <w:p w14:paraId="56701B91" w14:textId="2BB002E7" w:rsidR="00D5741E" w:rsidRDefault="00D5741E" w:rsidP="00D5741E">
      <w:pPr>
        <w:pStyle w:val="FootnoteText"/>
        <w:rPr>
          <w:sz w:val="24"/>
          <w:szCs w:val="24"/>
        </w:rPr>
      </w:pPr>
      <w:r>
        <w:rPr>
          <w:rStyle w:val="FootnoteReference"/>
        </w:rPr>
        <w:footnoteRef/>
      </w:r>
      <w:r>
        <w:rPr>
          <w:sz w:val="24"/>
          <w:szCs w:val="24"/>
        </w:rPr>
        <w:t xml:space="preserve"> </w:t>
      </w:r>
      <w:proofErr w:type="spellStart"/>
      <w:r w:rsidRPr="00077709">
        <w:rPr>
          <w:sz w:val="24"/>
          <w:szCs w:val="24"/>
        </w:rPr>
        <w:t>Du</w:t>
      </w:r>
      <w:r>
        <w:rPr>
          <w:sz w:val="24"/>
          <w:szCs w:val="24"/>
        </w:rPr>
        <w:t>g</w:t>
      </w:r>
      <w:r w:rsidRPr="00077709">
        <w:rPr>
          <w:sz w:val="24"/>
          <w:szCs w:val="24"/>
        </w:rPr>
        <w:t>arm</w:t>
      </w:r>
      <w:proofErr w:type="spellEnd"/>
      <w:r w:rsidRPr="00077709">
        <w:rPr>
          <w:sz w:val="24"/>
          <w:szCs w:val="24"/>
        </w:rPr>
        <w:t>, “Peasa</w:t>
      </w:r>
      <w:r>
        <w:rPr>
          <w:sz w:val="24"/>
          <w:szCs w:val="24"/>
        </w:rPr>
        <w:t xml:space="preserve">nt Wars in Tambov,” </w:t>
      </w:r>
      <w:r w:rsidRPr="00077709">
        <w:rPr>
          <w:sz w:val="24"/>
          <w:szCs w:val="24"/>
        </w:rPr>
        <w:t>182</w:t>
      </w:r>
      <w:r>
        <w:rPr>
          <w:sz w:val="24"/>
          <w:szCs w:val="24"/>
        </w:rPr>
        <w:t xml:space="preserve">.  </w:t>
      </w:r>
      <w:r w:rsidR="00041457">
        <w:rPr>
          <w:sz w:val="24"/>
          <w:szCs w:val="24"/>
        </w:rPr>
        <w:t xml:space="preserve">The 1919-1920 quota for Tambov was set at 31 million </w:t>
      </w:r>
      <w:proofErr w:type="spellStart"/>
      <w:r w:rsidR="00041457" w:rsidRPr="00041457">
        <w:rPr>
          <w:i/>
          <w:iCs/>
          <w:sz w:val="24"/>
          <w:szCs w:val="24"/>
        </w:rPr>
        <w:t>puds</w:t>
      </w:r>
      <w:proofErr w:type="spellEnd"/>
      <w:r w:rsidR="00041457">
        <w:rPr>
          <w:i/>
          <w:iCs/>
          <w:sz w:val="24"/>
          <w:szCs w:val="24"/>
        </w:rPr>
        <w:t xml:space="preserve">. </w:t>
      </w:r>
      <w:proofErr w:type="spellStart"/>
      <w:r w:rsidR="00041457">
        <w:rPr>
          <w:i/>
          <w:iCs/>
          <w:sz w:val="24"/>
          <w:szCs w:val="24"/>
        </w:rPr>
        <w:t>Izvestiia</w:t>
      </w:r>
      <w:proofErr w:type="spellEnd"/>
      <w:r w:rsidR="00041457">
        <w:rPr>
          <w:i/>
          <w:iCs/>
          <w:sz w:val="24"/>
          <w:szCs w:val="24"/>
        </w:rPr>
        <w:t xml:space="preserve"> </w:t>
      </w:r>
      <w:proofErr w:type="spellStart"/>
      <w:r w:rsidR="00041457">
        <w:rPr>
          <w:i/>
          <w:iCs/>
          <w:sz w:val="24"/>
          <w:szCs w:val="24"/>
        </w:rPr>
        <w:t>Narkomproda</w:t>
      </w:r>
      <w:proofErr w:type="spellEnd"/>
      <w:r w:rsidR="00041457">
        <w:rPr>
          <w:i/>
          <w:iCs/>
          <w:sz w:val="24"/>
          <w:szCs w:val="24"/>
        </w:rPr>
        <w:t xml:space="preserve"> </w:t>
      </w:r>
      <w:r w:rsidR="00041457" w:rsidRPr="00041457">
        <w:rPr>
          <w:sz w:val="24"/>
          <w:szCs w:val="24"/>
        </w:rPr>
        <w:t>no. 17-20, 1</w:t>
      </w:r>
      <w:r w:rsidR="00041457">
        <w:rPr>
          <w:sz w:val="24"/>
          <w:szCs w:val="24"/>
        </w:rPr>
        <w:t>9</w:t>
      </w:r>
      <w:r w:rsidR="00041457" w:rsidRPr="00041457">
        <w:rPr>
          <w:sz w:val="24"/>
          <w:szCs w:val="24"/>
        </w:rPr>
        <w:t>1</w:t>
      </w:r>
      <w:r w:rsidR="00041457">
        <w:rPr>
          <w:sz w:val="24"/>
          <w:szCs w:val="24"/>
        </w:rPr>
        <w:t>9</w:t>
      </w:r>
      <w:r w:rsidR="00041457" w:rsidRPr="00041457">
        <w:rPr>
          <w:sz w:val="24"/>
          <w:szCs w:val="24"/>
        </w:rPr>
        <w:t>, 6</w:t>
      </w:r>
      <w:r w:rsidR="00041457">
        <w:rPr>
          <w:sz w:val="24"/>
          <w:szCs w:val="24"/>
        </w:rPr>
        <w:t>.</w:t>
      </w:r>
    </w:p>
    <w:p w14:paraId="25DE7354" w14:textId="77777777" w:rsidR="00D5741E" w:rsidRDefault="00D5741E" w:rsidP="00D5741E">
      <w:pPr>
        <w:pStyle w:val="FootnoteText"/>
      </w:pPr>
    </w:p>
  </w:footnote>
  <w:footnote w:id="80">
    <w:p w14:paraId="61FB1556" w14:textId="77777777" w:rsidR="00D5741E" w:rsidRDefault="00D5741E" w:rsidP="00D5741E">
      <w:pPr>
        <w:pStyle w:val="FootnoteText"/>
        <w:rPr>
          <w:rFonts w:ascii="Times New Roman" w:hAnsi="Times New Roman" w:cs="Times New Roman"/>
        </w:rPr>
      </w:pPr>
      <w:r>
        <w:rPr>
          <w:rStyle w:val="FootnoteReference"/>
        </w:rPr>
        <w:footnoteRef/>
      </w:r>
      <w:r w:rsidRPr="000B7D37">
        <w:rPr>
          <w:sz w:val="24"/>
          <w:szCs w:val="24"/>
        </w:rPr>
        <w:t xml:space="preserve">Erik </w:t>
      </w:r>
      <w:r>
        <w:rPr>
          <w:sz w:val="24"/>
          <w:szCs w:val="24"/>
        </w:rPr>
        <w:t>Landis, Between Village and Kremlin,” 74-75.</w:t>
      </w:r>
      <w:r w:rsidRPr="004D2E13">
        <w:rPr>
          <w:rFonts w:ascii="Times New Roman" w:hAnsi="Times New Roman" w:cs="Times New Roman"/>
        </w:rPr>
        <w:t xml:space="preserve"> </w:t>
      </w:r>
    </w:p>
    <w:p w14:paraId="786E6A71" w14:textId="77777777" w:rsidR="00D5741E" w:rsidRDefault="00D5741E" w:rsidP="00D5741E">
      <w:pPr>
        <w:pStyle w:val="FootnoteText"/>
      </w:pPr>
    </w:p>
  </w:footnote>
  <w:footnote w:id="81">
    <w:p w14:paraId="3EF667F6" w14:textId="68BDE51F" w:rsidR="00D5741E" w:rsidRDefault="00D5741E" w:rsidP="00D5741E">
      <w:pPr>
        <w:pStyle w:val="FootnoteText"/>
        <w:rPr>
          <w:sz w:val="24"/>
          <w:szCs w:val="24"/>
        </w:rPr>
      </w:pPr>
      <w:r>
        <w:rPr>
          <w:rStyle w:val="FootnoteReference"/>
        </w:rPr>
        <w:footnoteRef/>
      </w:r>
      <w:r>
        <w:t xml:space="preserve"> </w:t>
      </w:r>
      <w:proofErr w:type="spellStart"/>
      <w:r w:rsidRPr="00077709">
        <w:rPr>
          <w:sz w:val="24"/>
          <w:szCs w:val="24"/>
        </w:rPr>
        <w:t>Du</w:t>
      </w:r>
      <w:r>
        <w:rPr>
          <w:sz w:val="24"/>
          <w:szCs w:val="24"/>
        </w:rPr>
        <w:t>g</w:t>
      </w:r>
      <w:r w:rsidRPr="00077709">
        <w:rPr>
          <w:sz w:val="24"/>
          <w:szCs w:val="24"/>
        </w:rPr>
        <w:t>arm</w:t>
      </w:r>
      <w:proofErr w:type="spellEnd"/>
      <w:r w:rsidRPr="00077709">
        <w:rPr>
          <w:sz w:val="24"/>
          <w:szCs w:val="24"/>
        </w:rPr>
        <w:t>, “Peasa</w:t>
      </w:r>
      <w:r>
        <w:rPr>
          <w:sz w:val="24"/>
          <w:szCs w:val="24"/>
        </w:rPr>
        <w:t>nt Wars in Tambov,”</w:t>
      </w:r>
      <w:r w:rsidRPr="00077709">
        <w:rPr>
          <w:sz w:val="24"/>
          <w:szCs w:val="24"/>
        </w:rPr>
        <w:t xml:space="preserve"> 185.  </w:t>
      </w:r>
    </w:p>
    <w:p w14:paraId="0DFF2C66" w14:textId="77777777" w:rsidR="00D5741E" w:rsidRDefault="00D5741E" w:rsidP="00D5741E">
      <w:pPr>
        <w:pStyle w:val="FootnoteText"/>
      </w:pPr>
    </w:p>
  </w:footnote>
  <w:footnote w:id="82">
    <w:p w14:paraId="5D1BEA36" w14:textId="19CEEF26" w:rsidR="00D5741E" w:rsidRPr="006D648F" w:rsidRDefault="00D5741E" w:rsidP="00D5741E">
      <w:pPr>
        <w:pStyle w:val="FootnoteText"/>
        <w:jc w:val="both"/>
        <w:rPr>
          <w:sz w:val="24"/>
          <w:szCs w:val="24"/>
        </w:rPr>
      </w:pPr>
      <w:r w:rsidRPr="006D648F">
        <w:rPr>
          <w:rStyle w:val="FootnoteReference"/>
          <w:sz w:val="24"/>
          <w:szCs w:val="24"/>
        </w:rPr>
        <w:footnoteRef/>
      </w:r>
      <w:r w:rsidR="00C54649">
        <w:rPr>
          <w:sz w:val="24"/>
          <w:szCs w:val="24"/>
        </w:rPr>
        <w:t>For discussion of</w:t>
      </w:r>
      <w:r w:rsidRPr="006D648F">
        <w:rPr>
          <w:sz w:val="24"/>
          <w:szCs w:val="24"/>
        </w:rPr>
        <w:t xml:space="preserve"> t</w:t>
      </w:r>
      <w:r>
        <w:rPr>
          <w:sz w:val="24"/>
          <w:szCs w:val="24"/>
        </w:rPr>
        <w:t>he contributing factors to the A</w:t>
      </w:r>
      <w:r w:rsidRPr="006D648F">
        <w:rPr>
          <w:sz w:val="24"/>
          <w:szCs w:val="24"/>
        </w:rPr>
        <w:t xml:space="preserve">ntonov revolt </w:t>
      </w:r>
      <w:r w:rsidR="00C54649">
        <w:rPr>
          <w:sz w:val="24"/>
          <w:szCs w:val="24"/>
        </w:rPr>
        <w:t>see</w:t>
      </w:r>
      <w:r>
        <w:rPr>
          <w:sz w:val="24"/>
          <w:szCs w:val="24"/>
        </w:rPr>
        <w:t xml:space="preserve"> Landis, </w:t>
      </w:r>
      <w:r w:rsidRPr="00F94172">
        <w:rPr>
          <w:i/>
          <w:iCs/>
          <w:sz w:val="24"/>
          <w:szCs w:val="24"/>
        </w:rPr>
        <w:t>Bandits and Partisans</w:t>
      </w:r>
      <w:r>
        <w:rPr>
          <w:iCs/>
          <w:sz w:val="24"/>
          <w:szCs w:val="24"/>
        </w:rPr>
        <w:t>, 30.</w:t>
      </w:r>
    </w:p>
    <w:p w14:paraId="12F4F927" w14:textId="77777777" w:rsidR="00D5741E" w:rsidRDefault="00D5741E" w:rsidP="00D5741E">
      <w:pPr>
        <w:pStyle w:val="FootnoteText"/>
      </w:pPr>
    </w:p>
  </w:footnote>
  <w:footnote w:id="83">
    <w:p w14:paraId="5B071758" w14:textId="77777777" w:rsidR="00D5741E" w:rsidRDefault="00D5741E" w:rsidP="00D5741E">
      <w:pPr>
        <w:pStyle w:val="FootnoteText"/>
        <w:rPr>
          <w:iCs/>
          <w:sz w:val="24"/>
          <w:szCs w:val="24"/>
        </w:rPr>
      </w:pPr>
      <w:r w:rsidRPr="007063AE">
        <w:rPr>
          <w:rStyle w:val="FootnoteReference"/>
          <w:sz w:val="24"/>
          <w:szCs w:val="24"/>
        </w:rPr>
        <w:footnoteRef/>
      </w:r>
      <w:r w:rsidRPr="007063AE">
        <w:rPr>
          <w:sz w:val="24"/>
          <w:szCs w:val="24"/>
        </w:rPr>
        <w:t xml:space="preserve"> </w:t>
      </w:r>
      <w:r>
        <w:rPr>
          <w:sz w:val="24"/>
          <w:szCs w:val="24"/>
        </w:rPr>
        <w:t xml:space="preserve">Landis, </w:t>
      </w:r>
      <w:r w:rsidRPr="00F94172">
        <w:rPr>
          <w:i/>
          <w:iCs/>
          <w:sz w:val="24"/>
          <w:szCs w:val="24"/>
        </w:rPr>
        <w:t>Bandits and Partisans</w:t>
      </w:r>
      <w:r>
        <w:rPr>
          <w:iCs/>
          <w:sz w:val="24"/>
          <w:szCs w:val="24"/>
        </w:rPr>
        <w:t>, 60.</w:t>
      </w:r>
    </w:p>
    <w:p w14:paraId="3A17846E" w14:textId="77777777" w:rsidR="00D5741E" w:rsidRDefault="00D5741E" w:rsidP="00D5741E">
      <w:pPr>
        <w:pStyle w:val="FootnoteText"/>
      </w:pPr>
    </w:p>
  </w:footnote>
  <w:footnote w:id="84">
    <w:p w14:paraId="3340344C" w14:textId="77777777" w:rsidR="00D5741E" w:rsidRPr="00077709" w:rsidRDefault="00D5741E" w:rsidP="00D5741E">
      <w:pPr>
        <w:pStyle w:val="FootnoteText"/>
        <w:jc w:val="both"/>
        <w:rPr>
          <w:sz w:val="24"/>
          <w:szCs w:val="24"/>
        </w:rPr>
      </w:pPr>
      <w:r>
        <w:rPr>
          <w:rStyle w:val="FootnoteReference"/>
        </w:rPr>
        <w:footnoteRef/>
      </w:r>
      <w:r>
        <w:rPr>
          <w:sz w:val="24"/>
          <w:szCs w:val="24"/>
        </w:rPr>
        <w:t xml:space="preserve"> </w:t>
      </w:r>
      <w:proofErr w:type="spellStart"/>
      <w:r w:rsidRPr="00077709">
        <w:rPr>
          <w:sz w:val="24"/>
          <w:szCs w:val="24"/>
        </w:rPr>
        <w:t>Strizhkov</w:t>
      </w:r>
      <w:proofErr w:type="spellEnd"/>
      <w:r w:rsidRPr="00077709">
        <w:rPr>
          <w:sz w:val="24"/>
          <w:szCs w:val="24"/>
        </w:rPr>
        <w:t xml:space="preserve">, </w:t>
      </w:r>
      <w:proofErr w:type="spellStart"/>
      <w:r w:rsidRPr="00FC3713">
        <w:rPr>
          <w:i/>
          <w:iCs/>
          <w:sz w:val="24"/>
          <w:szCs w:val="24"/>
        </w:rPr>
        <w:t>Prodovol’stvennve</w:t>
      </w:r>
      <w:proofErr w:type="spellEnd"/>
      <w:r w:rsidRPr="00FC3713">
        <w:rPr>
          <w:i/>
          <w:iCs/>
          <w:sz w:val="24"/>
          <w:szCs w:val="24"/>
        </w:rPr>
        <w:t xml:space="preserve"> </w:t>
      </w:r>
      <w:proofErr w:type="spellStart"/>
      <w:r w:rsidRPr="00FC3713">
        <w:rPr>
          <w:i/>
          <w:iCs/>
          <w:sz w:val="24"/>
          <w:szCs w:val="24"/>
        </w:rPr>
        <w:t>otriady</w:t>
      </w:r>
      <w:proofErr w:type="spellEnd"/>
      <w:r w:rsidRPr="00FC3713">
        <w:rPr>
          <w:i/>
          <w:iCs/>
          <w:sz w:val="24"/>
          <w:szCs w:val="24"/>
        </w:rPr>
        <w:t xml:space="preserve"> y </w:t>
      </w:r>
      <w:proofErr w:type="spellStart"/>
      <w:r w:rsidRPr="00FC3713">
        <w:rPr>
          <w:i/>
          <w:iCs/>
          <w:sz w:val="24"/>
          <w:szCs w:val="24"/>
        </w:rPr>
        <w:t>gody</w:t>
      </w:r>
      <w:proofErr w:type="spellEnd"/>
      <w:r w:rsidRPr="00FC3713">
        <w:rPr>
          <w:i/>
          <w:iCs/>
          <w:sz w:val="24"/>
          <w:szCs w:val="24"/>
        </w:rPr>
        <w:t xml:space="preserve"> </w:t>
      </w:r>
      <w:proofErr w:type="spellStart"/>
      <w:r w:rsidRPr="00FC3713">
        <w:rPr>
          <w:i/>
          <w:iCs/>
          <w:sz w:val="24"/>
          <w:szCs w:val="24"/>
        </w:rPr>
        <w:t>grazhdanskoi</w:t>
      </w:r>
      <w:proofErr w:type="spellEnd"/>
      <w:r w:rsidRPr="00FC3713">
        <w:rPr>
          <w:i/>
          <w:iCs/>
          <w:sz w:val="24"/>
          <w:szCs w:val="24"/>
        </w:rPr>
        <w:t xml:space="preserve"> </w:t>
      </w:r>
      <w:proofErr w:type="spellStart"/>
      <w:r w:rsidRPr="00FC3713">
        <w:rPr>
          <w:i/>
          <w:iCs/>
          <w:sz w:val="24"/>
          <w:szCs w:val="24"/>
        </w:rPr>
        <w:t>voiny</w:t>
      </w:r>
      <w:proofErr w:type="spellEnd"/>
      <w:r w:rsidRPr="00FC3713">
        <w:rPr>
          <w:i/>
          <w:iCs/>
          <w:sz w:val="24"/>
          <w:szCs w:val="24"/>
        </w:rPr>
        <w:t xml:space="preserve"> I </w:t>
      </w:r>
      <w:proofErr w:type="spellStart"/>
      <w:r w:rsidRPr="00FC3713">
        <w:rPr>
          <w:i/>
          <w:iCs/>
          <w:sz w:val="24"/>
          <w:szCs w:val="24"/>
        </w:rPr>
        <w:t>inostrannoi</w:t>
      </w:r>
      <w:proofErr w:type="spellEnd"/>
      <w:r w:rsidRPr="00FC3713">
        <w:rPr>
          <w:i/>
          <w:iCs/>
          <w:sz w:val="24"/>
          <w:szCs w:val="24"/>
        </w:rPr>
        <w:t xml:space="preserve"> </w:t>
      </w:r>
      <w:proofErr w:type="spellStart"/>
      <w:r w:rsidRPr="00FC3713">
        <w:rPr>
          <w:i/>
          <w:iCs/>
          <w:sz w:val="24"/>
          <w:szCs w:val="24"/>
        </w:rPr>
        <w:t>interventsii</w:t>
      </w:r>
      <w:proofErr w:type="spellEnd"/>
      <w:r w:rsidRPr="00FC3713">
        <w:rPr>
          <w:i/>
          <w:iCs/>
          <w:sz w:val="24"/>
          <w:szCs w:val="24"/>
        </w:rPr>
        <w:t>, 1917-1921</w:t>
      </w:r>
      <w:r>
        <w:rPr>
          <w:sz w:val="24"/>
          <w:szCs w:val="24"/>
        </w:rPr>
        <w:t xml:space="preserve"> (Moscow, 1973), </w:t>
      </w:r>
      <w:r w:rsidRPr="00077709">
        <w:rPr>
          <w:sz w:val="24"/>
          <w:szCs w:val="24"/>
        </w:rPr>
        <w:t>277.</w:t>
      </w:r>
      <w:r>
        <w:rPr>
          <w:sz w:val="24"/>
          <w:szCs w:val="24"/>
        </w:rPr>
        <w:t xml:space="preserve">   Raleigh</w:t>
      </w:r>
      <w:r w:rsidRPr="001F7256">
        <w:rPr>
          <w:rFonts w:cstheme="minorHAnsi"/>
          <w:bCs/>
          <w:sz w:val="24"/>
          <w:szCs w:val="24"/>
        </w:rPr>
        <w:t xml:space="preserve">, </w:t>
      </w:r>
      <w:r w:rsidRPr="001F7256">
        <w:rPr>
          <w:rFonts w:cstheme="minorHAnsi"/>
          <w:bCs/>
          <w:i/>
          <w:iCs/>
          <w:sz w:val="24"/>
          <w:szCs w:val="24"/>
        </w:rPr>
        <w:t>Experiencing Russia’s Civil War</w:t>
      </w:r>
      <w:r>
        <w:rPr>
          <w:sz w:val="24"/>
          <w:szCs w:val="24"/>
        </w:rPr>
        <w:t>,</w:t>
      </w:r>
      <w:r w:rsidRPr="00C06E18">
        <w:rPr>
          <w:sz w:val="24"/>
          <w:szCs w:val="24"/>
        </w:rPr>
        <w:t xml:space="preserve"> 384.</w:t>
      </w:r>
    </w:p>
    <w:p w14:paraId="41231443" w14:textId="77777777" w:rsidR="00D5741E" w:rsidRDefault="00D5741E" w:rsidP="00D5741E">
      <w:pPr>
        <w:pStyle w:val="FootnoteText"/>
      </w:pPr>
      <w:r>
        <w:t xml:space="preserve"> </w:t>
      </w:r>
    </w:p>
  </w:footnote>
  <w:footnote w:id="85">
    <w:p w14:paraId="79CD2135" w14:textId="08C06D9E" w:rsidR="00D5741E" w:rsidRDefault="00D5741E" w:rsidP="00D5741E">
      <w:pPr>
        <w:pStyle w:val="FootnoteText"/>
        <w:rPr>
          <w:sz w:val="24"/>
          <w:szCs w:val="24"/>
        </w:rPr>
      </w:pPr>
      <w:r>
        <w:rPr>
          <w:rStyle w:val="FootnoteReference"/>
        </w:rPr>
        <w:footnoteRef/>
      </w:r>
      <w:r>
        <w:t xml:space="preserve"> </w:t>
      </w:r>
      <w:proofErr w:type="spellStart"/>
      <w:r w:rsidRPr="00077709">
        <w:rPr>
          <w:sz w:val="24"/>
          <w:szCs w:val="24"/>
        </w:rPr>
        <w:t>Dugarm</w:t>
      </w:r>
      <w:proofErr w:type="spellEnd"/>
      <w:r w:rsidRPr="00077709">
        <w:rPr>
          <w:sz w:val="24"/>
          <w:szCs w:val="24"/>
        </w:rPr>
        <w:t xml:space="preserve">, </w:t>
      </w:r>
      <w:r w:rsidRPr="00BD0A4F">
        <w:rPr>
          <w:sz w:val="24"/>
          <w:szCs w:val="24"/>
        </w:rPr>
        <w:t>“Peasant Wars</w:t>
      </w:r>
      <w:r>
        <w:rPr>
          <w:sz w:val="24"/>
          <w:szCs w:val="24"/>
        </w:rPr>
        <w:t xml:space="preserve"> in Tambov,” 185-</w:t>
      </w:r>
      <w:r w:rsidRPr="00077709">
        <w:rPr>
          <w:sz w:val="24"/>
          <w:szCs w:val="24"/>
        </w:rPr>
        <w:t>188.</w:t>
      </w:r>
    </w:p>
    <w:p w14:paraId="4D7FEA69" w14:textId="77777777" w:rsidR="00D5741E" w:rsidRDefault="00D5741E" w:rsidP="00D5741E">
      <w:pPr>
        <w:pStyle w:val="FootnoteText"/>
      </w:pPr>
    </w:p>
  </w:footnote>
  <w:footnote w:id="86">
    <w:p w14:paraId="3F50973C" w14:textId="77777777" w:rsidR="00D5741E" w:rsidRDefault="00D5741E" w:rsidP="00D5741E">
      <w:pPr>
        <w:pStyle w:val="FootnoteText"/>
        <w:rPr>
          <w:sz w:val="24"/>
          <w:szCs w:val="24"/>
        </w:rPr>
      </w:pPr>
      <w:r>
        <w:rPr>
          <w:rStyle w:val="FootnoteReference"/>
        </w:rPr>
        <w:footnoteRef/>
      </w:r>
      <w:r>
        <w:t xml:space="preserve"> </w:t>
      </w:r>
      <w:r w:rsidRPr="009D4A54">
        <w:rPr>
          <w:sz w:val="24"/>
          <w:szCs w:val="24"/>
        </w:rPr>
        <w:t xml:space="preserve">RGAE f. 1943, op. 3, d. 667, </w:t>
      </w:r>
      <w:r>
        <w:rPr>
          <w:sz w:val="24"/>
          <w:szCs w:val="24"/>
        </w:rPr>
        <w:t>l</w:t>
      </w:r>
      <w:r w:rsidRPr="009D4A54">
        <w:rPr>
          <w:sz w:val="24"/>
          <w:szCs w:val="24"/>
        </w:rPr>
        <w:t xml:space="preserve">. 55; GAPO f. r-2, op. 4, d. 154, </w:t>
      </w:r>
      <w:r>
        <w:rPr>
          <w:sz w:val="24"/>
          <w:szCs w:val="24"/>
        </w:rPr>
        <w:t>l</w:t>
      </w:r>
      <w:r w:rsidRPr="009D4A54">
        <w:rPr>
          <w:sz w:val="24"/>
          <w:szCs w:val="24"/>
        </w:rPr>
        <w:t>.</w:t>
      </w:r>
      <w:r>
        <w:rPr>
          <w:sz w:val="24"/>
          <w:szCs w:val="24"/>
        </w:rPr>
        <w:t xml:space="preserve"> </w:t>
      </w:r>
      <w:r w:rsidRPr="009D4A54">
        <w:rPr>
          <w:sz w:val="24"/>
          <w:szCs w:val="24"/>
        </w:rPr>
        <w:t>85.</w:t>
      </w:r>
    </w:p>
    <w:p w14:paraId="11C6B184" w14:textId="77777777" w:rsidR="00D5741E" w:rsidRDefault="00D5741E" w:rsidP="00D5741E">
      <w:pPr>
        <w:pStyle w:val="FootnoteText"/>
      </w:pPr>
    </w:p>
  </w:footnote>
  <w:footnote w:id="87">
    <w:p w14:paraId="0E94CAD4" w14:textId="77777777" w:rsidR="00D5741E" w:rsidRDefault="00D5741E" w:rsidP="00D5741E">
      <w:pPr>
        <w:pStyle w:val="FootnoteText"/>
        <w:jc w:val="both"/>
        <w:rPr>
          <w:sz w:val="24"/>
          <w:szCs w:val="24"/>
        </w:rPr>
      </w:pPr>
      <w:r>
        <w:rPr>
          <w:rStyle w:val="FootnoteReference"/>
        </w:rPr>
        <w:footnoteRef/>
      </w:r>
      <w:r w:rsidRPr="00621E05">
        <w:rPr>
          <w:rFonts w:cstheme="minorHAnsi"/>
          <w:sz w:val="24"/>
          <w:szCs w:val="24"/>
        </w:rPr>
        <w:t xml:space="preserve"> </w:t>
      </w:r>
      <w:r w:rsidRPr="009D4A54">
        <w:rPr>
          <w:sz w:val="24"/>
          <w:szCs w:val="24"/>
        </w:rPr>
        <w:t xml:space="preserve">RGAE f. 1943, op. 3, d. 667, </w:t>
      </w:r>
      <w:r>
        <w:rPr>
          <w:sz w:val="24"/>
          <w:szCs w:val="24"/>
        </w:rPr>
        <w:t>ll</w:t>
      </w:r>
      <w:r w:rsidRPr="009D4A54">
        <w:rPr>
          <w:sz w:val="24"/>
          <w:szCs w:val="24"/>
        </w:rPr>
        <w:t>. 42-43.</w:t>
      </w:r>
      <w:r>
        <w:rPr>
          <w:sz w:val="24"/>
          <w:szCs w:val="24"/>
        </w:rPr>
        <w:t xml:space="preserve"> </w:t>
      </w:r>
      <w:r w:rsidRPr="00621E05">
        <w:rPr>
          <w:rFonts w:cstheme="minorHAnsi"/>
          <w:sz w:val="24"/>
          <w:szCs w:val="24"/>
        </w:rPr>
        <w:t xml:space="preserve">The four </w:t>
      </w:r>
      <w:proofErr w:type="spellStart"/>
      <w:r w:rsidRPr="00621E05">
        <w:rPr>
          <w:rFonts w:cstheme="minorHAnsi"/>
          <w:i/>
          <w:iCs/>
          <w:sz w:val="24"/>
          <w:szCs w:val="24"/>
        </w:rPr>
        <w:t>raions</w:t>
      </w:r>
      <w:proofErr w:type="spellEnd"/>
      <w:r w:rsidRPr="00621E05">
        <w:rPr>
          <w:rFonts w:cstheme="minorHAnsi"/>
          <w:sz w:val="24"/>
          <w:szCs w:val="24"/>
        </w:rPr>
        <w:t xml:space="preserve"> in </w:t>
      </w:r>
      <w:proofErr w:type="spellStart"/>
      <w:r w:rsidRPr="00621E05">
        <w:rPr>
          <w:rFonts w:cstheme="minorHAnsi"/>
          <w:sz w:val="24"/>
          <w:szCs w:val="24"/>
        </w:rPr>
        <w:t>Nizhnilomov</w:t>
      </w:r>
      <w:proofErr w:type="spellEnd"/>
      <w:r w:rsidRPr="00621E05">
        <w:rPr>
          <w:rFonts w:cstheme="minorHAnsi"/>
          <w:sz w:val="24"/>
          <w:szCs w:val="24"/>
        </w:rPr>
        <w:t xml:space="preserve"> ranged from 59% to 80% quota fulfillment.</w:t>
      </w:r>
      <w:r>
        <w:rPr>
          <w:rFonts w:cstheme="minorHAnsi"/>
          <w:sz w:val="24"/>
          <w:szCs w:val="24"/>
        </w:rPr>
        <w:t xml:space="preserve">  </w:t>
      </w:r>
      <w:proofErr w:type="spellStart"/>
      <w:r w:rsidRPr="00402FA7">
        <w:rPr>
          <w:i/>
          <w:iCs/>
          <w:sz w:val="24"/>
          <w:szCs w:val="24"/>
        </w:rPr>
        <w:t>Golos</w:t>
      </w:r>
      <w:proofErr w:type="spellEnd"/>
      <w:r w:rsidRPr="00402FA7">
        <w:rPr>
          <w:i/>
          <w:iCs/>
          <w:sz w:val="24"/>
          <w:szCs w:val="24"/>
        </w:rPr>
        <w:t xml:space="preserve"> </w:t>
      </w:r>
      <w:proofErr w:type="spellStart"/>
      <w:r w:rsidRPr="00402FA7">
        <w:rPr>
          <w:i/>
          <w:iCs/>
          <w:sz w:val="24"/>
          <w:szCs w:val="24"/>
        </w:rPr>
        <w:t>bedniaka</w:t>
      </w:r>
      <w:proofErr w:type="spellEnd"/>
      <w:r>
        <w:rPr>
          <w:sz w:val="24"/>
          <w:szCs w:val="24"/>
        </w:rPr>
        <w:t xml:space="preserve"> November 14, 1920.</w:t>
      </w:r>
    </w:p>
    <w:p w14:paraId="7D35F17E" w14:textId="77777777" w:rsidR="00D5741E" w:rsidRDefault="00D5741E" w:rsidP="00D5741E">
      <w:pPr>
        <w:pStyle w:val="FootnoteText"/>
      </w:pPr>
    </w:p>
  </w:footnote>
  <w:footnote w:id="88">
    <w:p w14:paraId="197E5DBF" w14:textId="77777777" w:rsidR="00D5741E" w:rsidRDefault="00D5741E" w:rsidP="00D5741E">
      <w:pPr>
        <w:pStyle w:val="FootnoteText"/>
        <w:rPr>
          <w:sz w:val="24"/>
          <w:szCs w:val="24"/>
        </w:rPr>
      </w:pPr>
      <w:r w:rsidRPr="009255EC">
        <w:rPr>
          <w:rStyle w:val="FootnoteReference"/>
          <w:sz w:val="24"/>
          <w:szCs w:val="24"/>
        </w:rPr>
        <w:footnoteRef/>
      </w:r>
      <w:r w:rsidRPr="009255EC">
        <w:rPr>
          <w:sz w:val="24"/>
          <w:szCs w:val="24"/>
        </w:rPr>
        <w:t xml:space="preserve"> Landis, </w:t>
      </w:r>
      <w:r w:rsidRPr="00F94172">
        <w:rPr>
          <w:i/>
          <w:iCs/>
          <w:sz w:val="24"/>
          <w:szCs w:val="24"/>
        </w:rPr>
        <w:t>Bandits and Partisans</w:t>
      </w:r>
      <w:r>
        <w:rPr>
          <w:iCs/>
          <w:sz w:val="24"/>
          <w:szCs w:val="24"/>
        </w:rPr>
        <w:t xml:space="preserve">, </w:t>
      </w:r>
      <w:r w:rsidRPr="009255EC">
        <w:rPr>
          <w:sz w:val="24"/>
          <w:szCs w:val="24"/>
        </w:rPr>
        <w:t>98.</w:t>
      </w:r>
    </w:p>
    <w:p w14:paraId="1FDF1C50" w14:textId="77777777" w:rsidR="00D5741E" w:rsidRPr="009255EC" w:rsidRDefault="00D5741E" w:rsidP="00D5741E">
      <w:pPr>
        <w:pStyle w:val="FootnoteText"/>
        <w:rPr>
          <w:sz w:val="24"/>
          <w:szCs w:val="24"/>
        </w:rPr>
      </w:pPr>
    </w:p>
  </w:footnote>
  <w:footnote w:id="89">
    <w:p w14:paraId="4D4DFE2E" w14:textId="33970665" w:rsidR="00D5741E" w:rsidRDefault="00D5741E" w:rsidP="00D5741E">
      <w:pPr>
        <w:pStyle w:val="FootnoteText"/>
        <w:jc w:val="both"/>
      </w:pPr>
      <w:r>
        <w:rPr>
          <w:rStyle w:val="FootnoteReference"/>
        </w:rPr>
        <w:footnoteRef/>
      </w:r>
      <w:r w:rsidRPr="009D4A54">
        <w:rPr>
          <w:sz w:val="24"/>
          <w:szCs w:val="24"/>
        </w:rPr>
        <w:t>RGAE f. 1943, op. 3, d. 667, 1. 60</w:t>
      </w:r>
      <w:r>
        <w:rPr>
          <w:sz w:val="24"/>
          <w:szCs w:val="24"/>
        </w:rPr>
        <w:t>.</w:t>
      </w:r>
      <w:r>
        <w:t xml:space="preserve">   </w:t>
      </w:r>
      <w:r w:rsidRPr="008C454A">
        <w:rPr>
          <w:sz w:val="24"/>
          <w:szCs w:val="24"/>
        </w:rPr>
        <w:t>By end of October</w:t>
      </w:r>
      <w:r w:rsidR="00C54649">
        <w:rPr>
          <w:sz w:val="24"/>
          <w:szCs w:val="24"/>
        </w:rPr>
        <w:t xml:space="preserve"> 1919</w:t>
      </w:r>
      <w:r w:rsidRPr="008C454A">
        <w:rPr>
          <w:sz w:val="24"/>
          <w:szCs w:val="24"/>
        </w:rPr>
        <w:t xml:space="preserve">, the Penza procurement apparatus had collected a mere 365,000 </w:t>
      </w:r>
      <w:proofErr w:type="spellStart"/>
      <w:r w:rsidRPr="008C454A">
        <w:rPr>
          <w:i/>
          <w:iCs/>
          <w:sz w:val="24"/>
          <w:szCs w:val="24"/>
        </w:rPr>
        <w:t>puds</w:t>
      </w:r>
      <w:proofErr w:type="spellEnd"/>
      <w:r w:rsidRPr="008C454A">
        <w:rPr>
          <w:sz w:val="24"/>
          <w:szCs w:val="24"/>
        </w:rPr>
        <w:t xml:space="preserve"> of rye </w:t>
      </w:r>
      <w:r>
        <w:rPr>
          <w:sz w:val="24"/>
          <w:szCs w:val="24"/>
        </w:rPr>
        <w:t xml:space="preserve">(23% of the rye quota) </w:t>
      </w:r>
      <w:r w:rsidRPr="008C454A">
        <w:rPr>
          <w:sz w:val="24"/>
          <w:szCs w:val="24"/>
        </w:rPr>
        <w:t>since the beginning of the grain campaign.</w:t>
      </w:r>
      <w:r>
        <w:rPr>
          <w:sz w:val="24"/>
          <w:szCs w:val="24"/>
        </w:rPr>
        <w:t xml:space="preserve"> </w:t>
      </w:r>
      <w:r w:rsidRPr="009D4A54">
        <w:rPr>
          <w:sz w:val="24"/>
          <w:szCs w:val="24"/>
        </w:rPr>
        <w:t xml:space="preserve">RGAE f. 1943, op. 3, d. </w:t>
      </w:r>
      <w:r>
        <w:rPr>
          <w:sz w:val="24"/>
          <w:szCs w:val="24"/>
        </w:rPr>
        <w:t>288</w:t>
      </w:r>
      <w:r w:rsidRPr="009D4A54">
        <w:rPr>
          <w:sz w:val="24"/>
          <w:szCs w:val="24"/>
        </w:rPr>
        <w:t xml:space="preserve">, </w:t>
      </w:r>
      <w:r>
        <w:rPr>
          <w:sz w:val="24"/>
          <w:szCs w:val="24"/>
        </w:rPr>
        <w:t>l</w:t>
      </w:r>
      <w:r w:rsidRPr="009D4A54">
        <w:rPr>
          <w:sz w:val="24"/>
          <w:szCs w:val="24"/>
        </w:rPr>
        <w:t xml:space="preserve">. </w:t>
      </w:r>
      <w:r>
        <w:rPr>
          <w:sz w:val="24"/>
          <w:szCs w:val="24"/>
        </w:rPr>
        <w:t>529.</w:t>
      </w:r>
    </w:p>
    <w:p w14:paraId="441D11BD" w14:textId="77777777" w:rsidR="00D5741E" w:rsidRPr="008C454A" w:rsidRDefault="00D5741E" w:rsidP="00D5741E">
      <w:pPr>
        <w:pStyle w:val="FootnoteText"/>
      </w:pPr>
    </w:p>
  </w:footnote>
  <w:footnote w:id="90">
    <w:p w14:paraId="2A3E5023" w14:textId="77777777" w:rsidR="00D5741E" w:rsidRPr="005C53B1" w:rsidRDefault="00D5741E" w:rsidP="00D5741E">
      <w:pPr>
        <w:pStyle w:val="FootnoteText"/>
        <w:jc w:val="both"/>
        <w:rPr>
          <w:sz w:val="24"/>
          <w:szCs w:val="24"/>
        </w:rPr>
      </w:pPr>
      <w:r>
        <w:rPr>
          <w:rStyle w:val="FootnoteReference"/>
        </w:rPr>
        <w:footnoteRef/>
      </w:r>
      <w:r w:rsidRPr="00EE7010">
        <w:rPr>
          <w:sz w:val="24"/>
          <w:szCs w:val="24"/>
        </w:rPr>
        <w:t xml:space="preserve"> RGAE f. 1943, op. 3, d. 667, </w:t>
      </w:r>
      <w:r>
        <w:rPr>
          <w:sz w:val="24"/>
          <w:szCs w:val="24"/>
        </w:rPr>
        <w:t>l</w:t>
      </w:r>
      <w:r w:rsidRPr="00EE7010">
        <w:rPr>
          <w:sz w:val="24"/>
          <w:szCs w:val="24"/>
        </w:rPr>
        <w:t xml:space="preserve">. </w:t>
      </w:r>
      <w:r w:rsidRPr="009D4A54">
        <w:rPr>
          <w:sz w:val="24"/>
          <w:szCs w:val="24"/>
        </w:rPr>
        <w:t xml:space="preserve">98ob. </w:t>
      </w:r>
    </w:p>
    <w:p w14:paraId="33950557" w14:textId="77777777" w:rsidR="00D5741E" w:rsidRDefault="00D5741E" w:rsidP="00D5741E">
      <w:pPr>
        <w:pStyle w:val="FootnoteText"/>
      </w:pPr>
    </w:p>
  </w:footnote>
  <w:footnote w:id="91">
    <w:p w14:paraId="76FA9E0A" w14:textId="77777777" w:rsidR="00D5741E" w:rsidRDefault="00D5741E" w:rsidP="00D5741E">
      <w:pPr>
        <w:pStyle w:val="FootnoteText"/>
      </w:pPr>
      <w:r>
        <w:rPr>
          <w:rStyle w:val="FootnoteReference"/>
        </w:rPr>
        <w:footnoteRef/>
      </w:r>
      <w:r>
        <w:rPr>
          <w:sz w:val="24"/>
          <w:szCs w:val="24"/>
        </w:rPr>
        <w:t xml:space="preserve"> </w:t>
      </w:r>
      <w:r w:rsidRPr="009D4A54">
        <w:rPr>
          <w:sz w:val="24"/>
          <w:szCs w:val="24"/>
        </w:rPr>
        <w:t xml:space="preserve">RGAE f. 1943, op. 3, d. 667, </w:t>
      </w:r>
      <w:r>
        <w:rPr>
          <w:sz w:val="24"/>
          <w:szCs w:val="24"/>
        </w:rPr>
        <w:t>l</w:t>
      </w:r>
      <w:r w:rsidRPr="009D4A54">
        <w:rPr>
          <w:sz w:val="24"/>
          <w:szCs w:val="24"/>
        </w:rPr>
        <w:t>. 60</w:t>
      </w:r>
      <w:r>
        <w:rPr>
          <w:sz w:val="24"/>
          <w:szCs w:val="24"/>
        </w:rPr>
        <w:t>.</w:t>
      </w:r>
      <w:r>
        <w:t xml:space="preserve"> </w:t>
      </w:r>
    </w:p>
    <w:p w14:paraId="078DD1C2" w14:textId="77777777" w:rsidR="00D5741E" w:rsidRDefault="00D5741E" w:rsidP="00D5741E">
      <w:pPr>
        <w:pStyle w:val="FootnoteText"/>
      </w:pPr>
    </w:p>
  </w:footnote>
  <w:footnote w:id="92">
    <w:p w14:paraId="66B4B725" w14:textId="0AB09179" w:rsidR="00D5741E" w:rsidRDefault="00D5741E" w:rsidP="00D5741E">
      <w:pPr>
        <w:pStyle w:val="FootnoteText"/>
        <w:jc w:val="both"/>
        <w:rPr>
          <w:sz w:val="24"/>
          <w:szCs w:val="24"/>
        </w:rPr>
      </w:pPr>
      <w:r>
        <w:rPr>
          <w:rStyle w:val="FootnoteReference"/>
        </w:rPr>
        <w:footnoteRef/>
      </w:r>
      <w:r>
        <w:t xml:space="preserve"> </w:t>
      </w:r>
      <w:r w:rsidRPr="009D4A54">
        <w:rPr>
          <w:sz w:val="24"/>
          <w:szCs w:val="24"/>
        </w:rPr>
        <w:t xml:space="preserve">RGAE f. 1943, op. 3, d. 667, </w:t>
      </w:r>
      <w:r>
        <w:rPr>
          <w:sz w:val="24"/>
          <w:szCs w:val="24"/>
        </w:rPr>
        <w:t>l</w:t>
      </w:r>
      <w:r w:rsidRPr="009D4A54">
        <w:rPr>
          <w:sz w:val="24"/>
          <w:szCs w:val="24"/>
        </w:rPr>
        <w:t xml:space="preserve">. </w:t>
      </w:r>
      <w:r>
        <w:rPr>
          <w:sz w:val="24"/>
          <w:szCs w:val="24"/>
        </w:rPr>
        <w:t>55ob. Peasants were acquainted with the costs and benefits of timely quota fulfillment, th</w:t>
      </w:r>
      <w:r w:rsidR="00C54649">
        <w:rPr>
          <w:sz w:val="24"/>
          <w:szCs w:val="24"/>
        </w:rPr>
        <w:t>e</w:t>
      </w:r>
      <w:r>
        <w:rPr>
          <w:sz w:val="24"/>
          <w:szCs w:val="24"/>
        </w:rPr>
        <w:t xml:space="preserve"> latter included receiving an allotment of basic manufactured goods and avoiding the closure of the local mill.   </w:t>
      </w:r>
      <w:r w:rsidRPr="009D4A54">
        <w:rPr>
          <w:sz w:val="24"/>
          <w:szCs w:val="24"/>
        </w:rPr>
        <w:t xml:space="preserve">RGAE f. 1943, op. 3, d. 667, </w:t>
      </w:r>
      <w:r>
        <w:rPr>
          <w:sz w:val="24"/>
          <w:szCs w:val="24"/>
        </w:rPr>
        <w:t>11</w:t>
      </w:r>
      <w:r w:rsidRPr="009D4A54">
        <w:rPr>
          <w:sz w:val="24"/>
          <w:szCs w:val="24"/>
        </w:rPr>
        <w:t xml:space="preserve">. </w:t>
      </w:r>
      <w:r>
        <w:rPr>
          <w:sz w:val="24"/>
          <w:szCs w:val="24"/>
        </w:rPr>
        <w:t>56, 62</w:t>
      </w:r>
      <w:r w:rsidRPr="009D4A54">
        <w:rPr>
          <w:sz w:val="24"/>
          <w:szCs w:val="24"/>
        </w:rPr>
        <w:t>.</w:t>
      </w:r>
      <w:r>
        <w:rPr>
          <w:sz w:val="24"/>
          <w:szCs w:val="24"/>
        </w:rPr>
        <w:t xml:space="preserve">  </w:t>
      </w:r>
    </w:p>
    <w:p w14:paraId="3DE30512" w14:textId="77777777" w:rsidR="00D5741E" w:rsidRDefault="00D5741E" w:rsidP="00D5741E">
      <w:pPr>
        <w:pStyle w:val="FootnoteText"/>
      </w:pPr>
      <w:r>
        <w:t xml:space="preserve">   </w:t>
      </w:r>
    </w:p>
  </w:footnote>
  <w:footnote w:id="93">
    <w:p w14:paraId="49465C54" w14:textId="77777777" w:rsidR="00D5741E" w:rsidRDefault="00D5741E" w:rsidP="00D5741E">
      <w:pPr>
        <w:pStyle w:val="FootnoteText"/>
        <w:rPr>
          <w:rFonts w:ascii="Times New Roman" w:hAnsi="Times New Roman" w:cs="Times New Roman"/>
        </w:rPr>
      </w:pPr>
      <w:r>
        <w:rPr>
          <w:rStyle w:val="FootnoteReference"/>
        </w:rPr>
        <w:footnoteRef/>
      </w:r>
      <w:r>
        <w:t xml:space="preserve"> </w:t>
      </w:r>
      <w:r w:rsidRPr="009D4A54">
        <w:rPr>
          <w:sz w:val="24"/>
          <w:szCs w:val="24"/>
        </w:rPr>
        <w:t xml:space="preserve">RGAE f. 1943, op. 3, d. 667, </w:t>
      </w:r>
      <w:r>
        <w:rPr>
          <w:sz w:val="24"/>
          <w:szCs w:val="24"/>
        </w:rPr>
        <w:t>l</w:t>
      </w:r>
      <w:r w:rsidRPr="009D4A54">
        <w:rPr>
          <w:sz w:val="24"/>
          <w:szCs w:val="24"/>
        </w:rPr>
        <w:t xml:space="preserve">. </w:t>
      </w:r>
      <w:r>
        <w:rPr>
          <w:sz w:val="24"/>
          <w:szCs w:val="24"/>
        </w:rPr>
        <w:t>68ob</w:t>
      </w:r>
      <w:r w:rsidRPr="009D4A54">
        <w:rPr>
          <w:sz w:val="24"/>
          <w:szCs w:val="24"/>
        </w:rPr>
        <w:t>.</w:t>
      </w:r>
      <w:r>
        <w:rPr>
          <w:sz w:val="24"/>
          <w:szCs w:val="24"/>
        </w:rPr>
        <w:t xml:space="preserve">  </w:t>
      </w:r>
      <w:r>
        <w:rPr>
          <w:rFonts w:ascii="Times New Roman" w:hAnsi="Times New Roman" w:cs="Times New Roman"/>
        </w:rPr>
        <w:t xml:space="preserve"> </w:t>
      </w:r>
    </w:p>
    <w:p w14:paraId="2B50E5B9" w14:textId="77777777" w:rsidR="00D5741E" w:rsidRDefault="00D5741E" w:rsidP="00D5741E">
      <w:pPr>
        <w:pStyle w:val="FootnoteText"/>
      </w:pPr>
    </w:p>
  </w:footnote>
  <w:footnote w:id="94">
    <w:p w14:paraId="2ECB1A5A" w14:textId="6F489620" w:rsidR="00717801" w:rsidRPr="00717801" w:rsidRDefault="00717801" w:rsidP="00717801">
      <w:pPr>
        <w:pStyle w:val="FootnoteText"/>
        <w:jc w:val="both"/>
        <w:rPr>
          <w:sz w:val="24"/>
          <w:szCs w:val="24"/>
        </w:rPr>
      </w:pPr>
      <w:r w:rsidRPr="00717801">
        <w:rPr>
          <w:rStyle w:val="FootnoteReference"/>
          <w:sz w:val="24"/>
          <w:szCs w:val="24"/>
        </w:rPr>
        <w:footnoteRef/>
      </w:r>
      <w:r w:rsidRPr="00717801">
        <w:rPr>
          <w:sz w:val="24"/>
          <w:szCs w:val="24"/>
        </w:rPr>
        <w:t xml:space="preserve"> By mid-November 1919, few volosts across the province had managed to collect 30% of their grain quota. RGAE f. 1943, op. 3, d. 288, </w:t>
      </w:r>
      <w:r w:rsidR="002C5580">
        <w:rPr>
          <w:sz w:val="24"/>
          <w:szCs w:val="24"/>
        </w:rPr>
        <w:t>l</w:t>
      </w:r>
      <w:r w:rsidRPr="00717801">
        <w:rPr>
          <w:sz w:val="24"/>
          <w:szCs w:val="24"/>
        </w:rPr>
        <w:t xml:space="preserve">. 531ob.  </w:t>
      </w:r>
    </w:p>
    <w:p w14:paraId="625F56CD" w14:textId="77777777" w:rsidR="00717801" w:rsidRDefault="00717801">
      <w:pPr>
        <w:pStyle w:val="FootnoteText"/>
      </w:pPr>
    </w:p>
  </w:footnote>
  <w:footnote w:id="95">
    <w:p w14:paraId="561E9324" w14:textId="728D34C6" w:rsidR="00DD5433" w:rsidRDefault="00DD5433" w:rsidP="00DD5433">
      <w:pPr>
        <w:pStyle w:val="FootnoteText"/>
        <w:rPr>
          <w:sz w:val="24"/>
          <w:szCs w:val="24"/>
        </w:rPr>
      </w:pPr>
      <w:r>
        <w:rPr>
          <w:rStyle w:val="FootnoteReference"/>
        </w:rPr>
        <w:footnoteRef/>
      </w:r>
      <w:r>
        <w:t xml:space="preserve"> </w:t>
      </w:r>
      <w:r w:rsidRPr="009D4A54">
        <w:rPr>
          <w:sz w:val="24"/>
          <w:szCs w:val="24"/>
        </w:rPr>
        <w:t xml:space="preserve">RGAE f. 1943, op. 3, d. 667, </w:t>
      </w:r>
      <w:r w:rsidR="002C5580">
        <w:rPr>
          <w:sz w:val="24"/>
          <w:szCs w:val="24"/>
        </w:rPr>
        <w:t>l</w:t>
      </w:r>
      <w:r w:rsidRPr="009D4A54">
        <w:rPr>
          <w:sz w:val="24"/>
          <w:szCs w:val="24"/>
        </w:rPr>
        <w:t xml:space="preserve">. 30.  </w:t>
      </w:r>
    </w:p>
    <w:p w14:paraId="6DFFB9B2" w14:textId="77777777" w:rsidR="00DD5433" w:rsidRDefault="00DD5433" w:rsidP="00DD5433">
      <w:pPr>
        <w:pStyle w:val="FootnoteText"/>
      </w:pPr>
    </w:p>
  </w:footnote>
  <w:footnote w:id="96">
    <w:p w14:paraId="00BF3100" w14:textId="4C6D4DE3" w:rsidR="00247C0D" w:rsidRDefault="00247C0D" w:rsidP="00247C0D">
      <w:pPr>
        <w:pStyle w:val="FootnoteText"/>
        <w:jc w:val="both"/>
        <w:rPr>
          <w:sz w:val="24"/>
          <w:szCs w:val="24"/>
        </w:rPr>
      </w:pPr>
      <w:r>
        <w:rPr>
          <w:rStyle w:val="FootnoteReference"/>
        </w:rPr>
        <w:footnoteRef/>
      </w:r>
      <w:r>
        <w:t xml:space="preserve"> </w:t>
      </w:r>
      <w:r w:rsidRPr="009D4A54">
        <w:rPr>
          <w:sz w:val="24"/>
          <w:szCs w:val="24"/>
        </w:rPr>
        <w:t xml:space="preserve">GAPO f. r-9, op. 1, d. 212, </w:t>
      </w:r>
      <w:r w:rsidR="002C5580">
        <w:rPr>
          <w:sz w:val="24"/>
          <w:szCs w:val="24"/>
        </w:rPr>
        <w:t>l</w:t>
      </w:r>
      <w:r w:rsidRPr="009D4A54">
        <w:rPr>
          <w:sz w:val="24"/>
          <w:szCs w:val="24"/>
        </w:rPr>
        <w:t>. 37ob.</w:t>
      </w:r>
      <w:r>
        <w:rPr>
          <w:sz w:val="24"/>
          <w:szCs w:val="24"/>
        </w:rPr>
        <w:t xml:space="preserve">  </w:t>
      </w:r>
    </w:p>
    <w:p w14:paraId="2DDBCD81" w14:textId="41C7875F" w:rsidR="00247C0D" w:rsidRDefault="00247C0D">
      <w:pPr>
        <w:pStyle w:val="FootnoteText"/>
      </w:pPr>
    </w:p>
  </w:footnote>
  <w:footnote w:id="97">
    <w:p w14:paraId="0683D7E8" w14:textId="22210FC5" w:rsidR="00DD5433" w:rsidRDefault="00DD5433" w:rsidP="00DD5433">
      <w:pPr>
        <w:pStyle w:val="FootnoteText"/>
        <w:rPr>
          <w:sz w:val="24"/>
          <w:szCs w:val="24"/>
        </w:rPr>
      </w:pPr>
      <w:r>
        <w:rPr>
          <w:rStyle w:val="FootnoteReference"/>
        </w:rPr>
        <w:footnoteRef/>
      </w:r>
      <w:r>
        <w:t xml:space="preserve"> </w:t>
      </w:r>
      <w:r w:rsidRPr="009D4A54">
        <w:rPr>
          <w:sz w:val="24"/>
          <w:szCs w:val="24"/>
        </w:rPr>
        <w:t xml:space="preserve">RGAE f. 1943, op. 3, d. 667, </w:t>
      </w:r>
      <w:r w:rsidR="00E86304">
        <w:rPr>
          <w:sz w:val="24"/>
          <w:szCs w:val="24"/>
        </w:rPr>
        <w:t>l</w:t>
      </w:r>
      <w:r w:rsidRPr="009D4A54">
        <w:rPr>
          <w:sz w:val="24"/>
          <w:szCs w:val="24"/>
        </w:rPr>
        <w:t xml:space="preserve">. 30. </w:t>
      </w:r>
    </w:p>
    <w:p w14:paraId="0AFE84AD" w14:textId="77777777" w:rsidR="00DD5433" w:rsidRDefault="00DD5433" w:rsidP="00DD5433">
      <w:pPr>
        <w:pStyle w:val="FootnoteText"/>
      </w:pPr>
    </w:p>
  </w:footnote>
  <w:footnote w:id="98">
    <w:p w14:paraId="4D3EB946" w14:textId="287484BF" w:rsidR="00CE29B4" w:rsidRDefault="00CE29B4" w:rsidP="00CE29B4">
      <w:pPr>
        <w:pStyle w:val="FootnoteText"/>
        <w:rPr>
          <w:sz w:val="24"/>
          <w:szCs w:val="24"/>
        </w:rPr>
      </w:pPr>
      <w:r>
        <w:rPr>
          <w:rStyle w:val="FootnoteReference"/>
        </w:rPr>
        <w:footnoteRef/>
      </w:r>
      <w:r>
        <w:rPr>
          <w:rFonts w:ascii="Times New Roman" w:hAnsi="Times New Roman" w:cs="Times New Roman"/>
        </w:rPr>
        <w:t xml:space="preserve"> </w:t>
      </w:r>
      <w:r w:rsidRPr="009D4A54">
        <w:rPr>
          <w:sz w:val="24"/>
          <w:szCs w:val="24"/>
        </w:rPr>
        <w:t xml:space="preserve">RGAE f. 1943, op. 3, d. 667, </w:t>
      </w:r>
      <w:r w:rsidR="00BC487C">
        <w:rPr>
          <w:sz w:val="24"/>
          <w:szCs w:val="24"/>
        </w:rPr>
        <w:t>l</w:t>
      </w:r>
      <w:r w:rsidRPr="009D4A54">
        <w:rPr>
          <w:sz w:val="24"/>
          <w:szCs w:val="24"/>
        </w:rPr>
        <w:t xml:space="preserve">. 36.  </w:t>
      </w:r>
    </w:p>
    <w:p w14:paraId="7A568E37" w14:textId="77777777" w:rsidR="00CE29B4" w:rsidRDefault="00CE29B4" w:rsidP="00CE29B4">
      <w:pPr>
        <w:pStyle w:val="FootnoteText"/>
      </w:pPr>
    </w:p>
  </w:footnote>
  <w:footnote w:id="99">
    <w:p w14:paraId="55932832" w14:textId="63FB3389" w:rsidR="00DD5433" w:rsidRDefault="00DD5433" w:rsidP="00DD5433">
      <w:pPr>
        <w:pStyle w:val="FootnoteText"/>
        <w:rPr>
          <w:sz w:val="24"/>
          <w:szCs w:val="24"/>
        </w:rPr>
      </w:pPr>
      <w:r>
        <w:rPr>
          <w:rStyle w:val="FootnoteReference"/>
        </w:rPr>
        <w:footnoteRef/>
      </w:r>
      <w:r>
        <w:t xml:space="preserve"> </w:t>
      </w:r>
      <w:r w:rsidRPr="009D4A54">
        <w:rPr>
          <w:sz w:val="24"/>
          <w:szCs w:val="24"/>
        </w:rPr>
        <w:t xml:space="preserve">RGAE f. 1943, op. 3, d. 667, </w:t>
      </w:r>
      <w:r w:rsidR="00BC487C">
        <w:rPr>
          <w:sz w:val="24"/>
          <w:szCs w:val="24"/>
        </w:rPr>
        <w:t>l</w:t>
      </w:r>
      <w:r w:rsidRPr="009D4A54">
        <w:rPr>
          <w:sz w:val="24"/>
          <w:szCs w:val="24"/>
        </w:rPr>
        <w:t xml:space="preserve">. 35ob.  </w:t>
      </w:r>
    </w:p>
    <w:p w14:paraId="0979E028" w14:textId="77777777" w:rsidR="00DD5433" w:rsidRDefault="00DD5433" w:rsidP="00DD5433">
      <w:pPr>
        <w:pStyle w:val="FootnoteText"/>
      </w:pPr>
    </w:p>
  </w:footnote>
  <w:footnote w:id="100">
    <w:p w14:paraId="07FDD2CD" w14:textId="70E2086C" w:rsidR="00CE29B4" w:rsidRDefault="00CE29B4" w:rsidP="00CE29B4">
      <w:pPr>
        <w:pStyle w:val="FootnoteText"/>
        <w:rPr>
          <w:sz w:val="24"/>
          <w:szCs w:val="24"/>
        </w:rPr>
      </w:pPr>
      <w:r>
        <w:rPr>
          <w:rStyle w:val="FootnoteReference"/>
        </w:rPr>
        <w:footnoteRef/>
      </w:r>
      <w:r>
        <w:t xml:space="preserve"> </w:t>
      </w:r>
      <w:r w:rsidRPr="009D4A54">
        <w:rPr>
          <w:sz w:val="24"/>
          <w:szCs w:val="24"/>
        </w:rPr>
        <w:t xml:space="preserve">RGAE f. 1943, op. 3, d. 667, </w:t>
      </w:r>
      <w:r w:rsidR="00BC487C">
        <w:rPr>
          <w:sz w:val="24"/>
          <w:szCs w:val="24"/>
        </w:rPr>
        <w:t>l</w:t>
      </w:r>
      <w:r w:rsidRPr="009D4A54">
        <w:rPr>
          <w:sz w:val="24"/>
          <w:szCs w:val="24"/>
        </w:rPr>
        <w:t>. 36</w:t>
      </w:r>
      <w:r>
        <w:rPr>
          <w:sz w:val="24"/>
          <w:szCs w:val="24"/>
        </w:rPr>
        <w:t xml:space="preserve">.  </w:t>
      </w:r>
    </w:p>
    <w:p w14:paraId="2F8CC2FD" w14:textId="27522D1B" w:rsidR="00CE29B4" w:rsidRDefault="00CE29B4" w:rsidP="00CE29B4">
      <w:pPr>
        <w:pStyle w:val="FootnoteText"/>
      </w:pPr>
    </w:p>
  </w:footnote>
  <w:footnote w:id="101">
    <w:p w14:paraId="473F3F47" w14:textId="4109A5FF" w:rsidR="00CE29B4" w:rsidRPr="00CE29B4" w:rsidRDefault="00CE29B4" w:rsidP="00CE29B4">
      <w:pPr>
        <w:pStyle w:val="FootnoteText"/>
        <w:jc w:val="both"/>
        <w:rPr>
          <w:sz w:val="24"/>
          <w:szCs w:val="24"/>
        </w:rPr>
      </w:pPr>
      <w:r>
        <w:rPr>
          <w:rStyle w:val="FootnoteReference"/>
        </w:rPr>
        <w:footnoteRef/>
      </w:r>
      <w:r w:rsidRPr="00EE7010">
        <w:t xml:space="preserve"> </w:t>
      </w:r>
      <w:r w:rsidRPr="00EE7010">
        <w:rPr>
          <w:sz w:val="24"/>
          <w:szCs w:val="24"/>
        </w:rPr>
        <w:t xml:space="preserve">RGAE f. 1943, op. 3, d. 667, </w:t>
      </w:r>
      <w:r w:rsidR="00BC487C">
        <w:rPr>
          <w:sz w:val="24"/>
          <w:szCs w:val="24"/>
        </w:rPr>
        <w:t>ll</w:t>
      </w:r>
      <w:r w:rsidRPr="00EE7010">
        <w:rPr>
          <w:sz w:val="24"/>
          <w:szCs w:val="24"/>
        </w:rPr>
        <w:t xml:space="preserve">. 42-43.  </w:t>
      </w:r>
      <w:r w:rsidRPr="00CE29B4">
        <w:rPr>
          <w:sz w:val="24"/>
          <w:szCs w:val="24"/>
        </w:rPr>
        <w:t xml:space="preserve">During </w:t>
      </w:r>
      <w:r w:rsidR="00AC3BB1">
        <w:rPr>
          <w:sz w:val="24"/>
          <w:szCs w:val="24"/>
        </w:rPr>
        <w:t>autumn</w:t>
      </w:r>
      <w:r w:rsidRPr="00CE29B4">
        <w:rPr>
          <w:sz w:val="24"/>
          <w:szCs w:val="24"/>
        </w:rPr>
        <w:t xml:space="preserve"> 1919, l</w:t>
      </w:r>
      <w:r>
        <w:rPr>
          <w:sz w:val="24"/>
          <w:szCs w:val="24"/>
        </w:rPr>
        <w:t xml:space="preserve">ocal reports indicated that experienced brigades </w:t>
      </w:r>
      <w:proofErr w:type="spellStart"/>
      <w:r>
        <w:rPr>
          <w:sz w:val="24"/>
          <w:szCs w:val="24"/>
        </w:rPr>
        <w:t>produce</w:t>
      </w:r>
      <w:r w:rsidR="00AC3BB1">
        <w:rPr>
          <w:sz w:val="24"/>
          <w:szCs w:val="24"/>
        </w:rPr>
        <w:t>d</w:t>
      </w:r>
      <w:proofErr w:type="spellEnd"/>
      <w:r>
        <w:rPr>
          <w:sz w:val="24"/>
          <w:szCs w:val="24"/>
        </w:rPr>
        <w:t xml:space="preserve"> procurement results quickly without using armed force in the</w:t>
      </w:r>
      <w:r w:rsidR="00AC3BB1">
        <w:rPr>
          <w:sz w:val="24"/>
          <w:szCs w:val="24"/>
        </w:rPr>
        <w:t>ir</w:t>
      </w:r>
      <w:r>
        <w:rPr>
          <w:sz w:val="24"/>
          <w:szCs w:val="24"/>
        </w:rPr>
        <w:t xml:space="preserve"> three-</w:t>
      </w:r>
      <w:r w:rsidRPr="00AC3BB1">
        <w:rPr>
          <w:i/>
          <w:iCs/>
          <w:sz w:val="24"/>
          <w:szCs w:val="24"/>
        </w:rPr>
        <w:t>volost</w:t>
      </w:r>
      <w:r>
        <w:rPr>
          <w:sz w:val="24"/>
          <w:szCs w:val="24"/>
        </w:rPr>
        <w:t xml:space="preserve"> zone </w:t>
      </w:r>
      <w:r w:rsidR="00AC3BB1">
        <w:rPr>
          <w:sz w:val="24"/>
          <w:szCs w:val="24"/>
        </w:rPr>
        <w:t>of operation</w:t>
      </w:r>
      <w:r>
        <w:rPr>
          <w:sz w:val="24"/>
          <w:szCs w:val="24"/>
        </w:rPr>
        <w:t xml:space="preserve"> while inexperienced brigades often provoked confrontations with peasants that required </w:t>
      </w:r>
      <w:r w:rsidR="00AC3BB1">
        <w:rPr>
          <w:sz w:val="24"/>
          <w:szCs w:val="24"/>
        </w:rPr>
        <w:t xml:space="preserve">their </w:t>
      </w:r>
      <w:r>
        <w:rPr>
          <w:sz w:val="24"/>
          <w:szCs w:val="24"/>
        </w:rPr>
        <w:t>replac</w:t>
      </w:r>
      <w:r w:rsidR="00AC3BB1">
        <w:rPr>
          <w:sz w:val="24"/>
          <w:szCs w:val="24"/>
        </w:rPr>
        <w:t>ement</w:t>
      </w:r>
      <w:r>
        <w:rPr>
          <w:sz w:val="24"/>
          <w:szCs w:val="24"/>
        </w:rPr>
        <w:t xml:space="preserve"> </w:t>
      </w:r>
      <w:r w:rsidR="00AC3BB1">
        <w:rPr>
          <w:sz w:val="24"/>
          <w:szCs w:val="24"/>
        </w:rPr>
        <w:t>by</w:t>
      </w:r>
      <w:r>
        <w:rPr>
          <w:sz w:val="24"/>
          <w:szCs w:val="24"/>
        </w:rPr>
        <w:t xml:space="preserve"> more capable</w:t>
      </w:r>
      <w:r w:rsidR="00AC3BB1">
        <w:rPr>
          <w:sz w:val="24"/>
          <w:szCs w:val="24"/>
        </w:rPr>
        <w:t xml:space="preserve"> units</w:t>
      </w:r>
      <w:r>
        <w:rPr>
          <w:sz w:val="24"/>
          <w:szCs w:val="24"/>
        </w:rPr>
        <w:t xml:space="preserve">, though forced requisitioning was often required at that point.  </w:t>
      </w:r>
      <w:r w:rsidRPr="009D4A54">
        <w:rPr>
          <w:sz w:val="24"/>
          <w:szCs w:val="24"/>
        </w:rPr>
        <w:t xml:space="preserve">RGAE f. 1943, op. 3, d. </w:t>
      </w:r>
      <w:r>
        <w:rPr>
          <w:sz w:val="24"/>
          <w:szCs w:val="24"/>
        </w:rPr>
        <w:t>288</w:t>
      </w:r>
      <w:r w:rsidRPr="009D4A54">
        <w:rPr>
          <w:sz w:val="24"/>
          <w:szCs w:val="24"/>
        </w:rPr>
        <w:t xml:space="preserve">, 1. </w:t>
      </w:r>
      <w:r>
        <w:rPr>
          <w:sz w:val="24"/>
          <w:szCs w:val="24"/>
        </w:rPr>
        <w:t>430.</w:t>
      </w:r>
    </w:p>
    <w:p w14:paraId="1DECFA7C" w14:textId="77777777" w:rsidR="00CE29B4" w:rsidRPr="00CE29B4" w:rsidRDefault="00CE29B4">
      <w:pPr>
        <w:pStyle w:val="FootnoteText"/>
      </w:pPr>
    </w:p>
  </w:footnote>
  <w:footnote w:id="102">
    <w:p w14:paraId="6FFB0406" w14:textId="1DAB8B74" w:rsidR="00DD5433" w:rsidRDefault="00DD5433" w:rsidP="00DD5433">
      <w:pPr>
        <w:pStyle w:val="FootnoteText"/>
        <w:rPr>
          <w:sz w:val="24"/>
          <w:szCs w:val="24"/>
        </w:rPr>
      </w:pPr>
      <w:r>
        <w:rPr>
          <w:rStyle w:val="FootnoteReference"/>
        </w:rPr>
        <w:footnoteRef/>
      </w:r>
      <w:r>
        <w:t xml:space="preserve"> </w:t>
      </w:r>
      <w:r w:rsidRPr="009D4A54">
        <w:rPr>
          <w:sz w:val="24"/>
          <w:szCs w:val="24"/>
        </w:rPr>
        <w:t xml:space="preserve">RGAE f. 1943, op. 3, d. 667, </w:t>
      </w:r>
      <w:r w:rsidR="001B1F2C">
        <w:rPr>
          <w:sz w:val="24"/>
          <w:szCs w:val="24"/>
        </w:rPr>
        <w:t>l</w:t>
      </w:r>
      <w:r w:rsidRPr="009D4A54">
        <w:rPr>
          <w:sz w:val="24"/>
          <w:szCs w:val="24"/>
        </w:rPr>
        <w:t xml:space="preserve">. 9ob.  </w:t>
      </w:r>
    </w:p>
    <w:p w14:paraId="0BD64541" w14:textId="77777777" w:rsidR="00DD5433" w:rsidRDefault="00DD5433" w:rsidP="00DD5433">
      <w:pPr>
        <w:pStyle w:val="FootnoteText"/>
      </w:pPr>
    </w:p>
  </w:footnote>
  <w:footnote w:id="103">
    <w:p w14:paraId="362B97D2" w14:textId="14736C92" w:rsidR="00DD5433" w:rsidRDefault="00DD5433" w:rsidP="00DD5433">
      <w:pPr>
        <w:pStyle w:val="FootnoteText"/>
        <w:rPr>
          <w:sz w:val="24"/>
          <w:szCs w:val="24"/>
        </w:rPr>
      </w:pPr>
      <w:r>
        <w:rPr>
          <w:rStyle w:val="FootnoteReference"/>
        </w:rPr>
        <w:footnoteRef/>
      </w:r>
      <w:r>
        <w:t xml:space="preserve"> </w:t>
      </w:r>
      <w:r w:rsidRPr="009D4A54">
        <w:rPr>
          <w:sz w:val="24"/>
          <w:szCs w:val="24"/>
        </w:rPr>
        <w:t xml:space="preserve">RGAE f. 1943, op. 3, d. 665, </w:t>
      </w:r>
      <w:r w:rsidR="001B1F2C">
        <w:rPr>
          <w:sz w:val="24"/>
          <w:szCs w:val="24"/>
        </w:rPr>
        <w:t>l</w:t>
      </w:r>
      <w:r w:rsidRPr="009D4A54">
        <w:rPr>
          <w:sz w:val="24"/>
          <w:szCs w:val="24"/>
        </w:rPr>
        <w:t xml:space="preserve">. 90.  </w:t>
      </w:r>
    </w:p>
    <w:p w14:paraId="416C1886" w14:textId="77777777" w:rsidR="00DD5433" w:rsidRDefault="00DD5433" w:rsidP="00DD5433">
      <w:pPr>
        <w:pStyle w:val="FootnoteText"/>
      </w:pPr>
    </w:p>
  </w:footnote>
  <w:footnote w:id="104">
    <w:p w14:paraId="6AF5A039" w14:textId="77777777" w:rsidR="00DD5433" w:rsidRDefault="00DD5433" w:rsidP="00DD5433">
      <w:pPr>
        <w:pStyle w:val="FootnoteText"/>
        <w:jc w:val="both"/>
        <w:rPr>
          <w:sz w:val="24"/>
          <w:szCs w:val="24"/>
        </w:rPr>
      </w:pPr>
      <w:r>
        <w:rPr>
          <w:rStyle w:val="FootnoteReference"/>
        </w:rPr>
        <w:footnoteRef/>
      </w:r>
      <w:r>
        <w:t xml:space="preserve"> </w:t>
      </w:r>
      <w:r>
        <w:rPr>
          <w:rFonts w:cstheme="minorHAnsi"/>
          <w:sz w:val="24"/>
          <w:szCs w:val="24"/>
        </w:rPr>
        <w:t xml:space="preserve">Matthew </w:t>
      </w:r>
      <w:proofErr w:type="spellStart"/>
      <w:r w:rsidRPr="007056CC">
        <w:rPr>
          <w:rFonts w:cstheme="minorHAnsi"/>
          <w:sz w:val="24"/>
          <w:szCs w:val="24"/>
        </w:rPr>
        <w:t>Rendle</w:t>
      </w:r>
      <w:proofErr w:type="spellEnd"/>
      <w:r w:rsidRPr="007056CC">
        <w:rPr>
          <w:rFonts w:cstheme="minorHAnsi"/>
          <w:sz w:val="24"/>
          <w:szCs w:val="24"/>
        </w:rPr>
        <w:t xml:space="preserve">, </w:t>
      </w:r>
      <w:r w:rsidRPr="00565BA1">
        <w:rPr>
          <w:rFonts w:cstheme="minorHAnsi"/>
          <w:sz w:val="24"/>
          <w:szCs w:val="24"/>
        </w:rPr>
        <w:t xml:space="preserve">“Revolutionary tribunals and the origins of terror in early Soviet Russia,” </w:t>
      </w:r>
      <w:r w:rsidRPr="00565BA1">
        <w:rPr>
          <w:rFonts w:cstheme="minorHAnsi"/>
          <w:bCs/>
          <w:i/>
          <w:iCs/>
          <w:sz w:val="24"/>
          <w:szCs w:val="24"/>
        </w:rPr>
        <w:t>Historical research: the bulletin of the Institute of Historical Research</w:t>
      </w:r>
      <w:r w:rsidRPr="00565BA1">
        <w:rPr>
          <w:rFonts w:cstheme="minorHAnsi"/>
          <w:bCs/>
          <w:sz w:val="24"/>
          <w:szCs w:val="24"/>
        </w:rPr>
        <w:t>, 2011-11, vol. 84 (226),</w:t>
      </w:r>
      <w:r>
        <w:rPr>
          <w:rFonts w:cstheme="minorHAnsi"/>
          <w:sz w:val="24"/>
          <w:szCs w:val="24"/>
        </w:rPr>
        <w:t xml:space="preserve"> 720</w:t>
      </w:r>
      <w:r w:rsidRPr="00565BA1">
        <w:rPr>
          <w:rFonts w:cstheme="minorHAnsi"/>
          <w:sz w:val="24"/>
          <w:szCs w:val="24"/>
        </w:rPr>
        <w:t>.</w:t>
      </w:r>
    </w:p>
    <w:p w14:paraId="6C1098D9" w14:textId="77777777" w:rsidR="00DD5433" w:rsidRDefault="00DD5433" w:rsidP="00DD5433">
      <w:pPr>
        <w:pStyle w:val="FootnoteText"/>
        <w:jc w:val="both"/>
      </w:pPr>
    </w:p>
  </w:footnote>
  <w:footnote w:id="105">
    <w:p w14:paraId="53C4BDA2" w14:textId="3DAD6721" w:rsidR="00DD5433" w:rsidRDefault="00DD5433" w:rsidP="00DD5433">
      <w:pPr>
        <w:pStyle w:val="FootnoteText"/>
        <w:rPr>
          <w:sz w:val="24"/>
          <w:szCs w:val="24"/>
        </w:rPr>
      </w:pPr>
      <w:r>
        <w:rPr>
          <w:rStyle w:val="FootnoteReference"/>
        </w:rPr>
        <w:footnoteRef/>
      </w:r>
      <w:r>
        <w:t xml:space="preserve"> </w:t>
      </w:r>
      <w:r w:rsidRPr="00CD4E85">
        <w:rPr>
          <w:sz w:val="24"/>
          <w:szCs w:val="24"/>
        </w:rPr>
        <w:t xml:space="preserve">RGAE f. 1943, op. 3, d. 665 </w:t>
      </w:r>
      <w:r w:rsidR="00281F76">
        <w:rPr>
          <w:sz w:val="24"/>
          <w:szCs w:val="24"/>
        </w:rPr>
        <w:t>l</w:t>
      </w:r>
      <w:r w:rsidRPr="00CD4E85">
        <w:rPr>
          <w:sz w:val="24"/>
          <w:szCs w:val="24"/>
        </w:rPr>
        <w:t xml:space="preserve">. 66.  </w:t>
      </w:r>
    </w:p>
    <w:p w14:paraId="3DABD2FB" w14:textId="77777777" w:rsidR="00DD5433" w:rsidRDefault="00DD5433" w:rsidP="00DD5433">
      <w:pPr>
        <w:pStyle w:val="FootnoteText"/>
      </w:pPr>
    </w:p>
  </w:footnote>
  <w:footnote w:id="106">
    <w:p w14:paraId="03C9CCF1" w14:textId="77777777" w:rsidR="00DD5433" w:rsidRPr="00D6100F" w:rsidRDefault="00DD5433" w:rsidP="00DD5433">
      <w:pPr>
        <w:pStyle w:val="FootnoteText"/>
        <w:jc w:val="both"/>
        <w:rPr>
          <w:rFonts w:cstheme="minorHAnsi"/>
          <w:sz w:val="24"/>
          <w:szCs w:val="24"/>
        </w:rPr>
      </w:pPr>
      <w:r>
        <w:rPr>
          <w:rStyle w:val="FootnoteReference"/>
        </w:rPr>
        <w:footnoteRef/>
      </w:r>
      <w:r w:rsidRPr="00565BA1">
        <w:rPr>
          <w:sz w:val="24"/>
          <w:szCs w:val="24"/>
        </w:rPr>
        <w:t xml:space="preserve"> Matthew </w:t>
      </w:r>
      <w:proofErr w:type="spellStart"/>
      <w:r w:rsidRPr="00A70AAA">
        <w:rPr>
          <w:sz w:val="24"/>
          <w:szCs w:val="24"/>
        </w:rPr>
        <w:t>Rendle</w:t>
      </w:r>
      <w:proofErr w:type="spellEnd"/>
      <w:r w:rsidRPr="00A70AAA">
        <w:rPr>
          <w:sz w:val="24"/>
          <w:szCs w:val="24"/>
        </w:rPr>
        <w:t xml:space="preserve">, </w:t>
      </w:r>
      <w:r w:rsidRPr="00565BA1">
        <w:rPr>
          <w:sz w:val="24"/>
          <w:szCs w:val="24"/>
        </w:rPr>
        <w:t xml:space="preserve">“The Battle for spaces and places in Russia’s civil war: revolutionary tribunals and state power, 1917-1922” </w:t>
      </w:r>
      <w:r w:rsidRPr="00565BA1">
        <w:rPr>
          <w:rFonts w:cstheme="minorHAnsi"/>
          <w:bCs/>
          <w:i/>
          <w:iCs/>
          <w:sz w:val="24"/>
          <w:szCs w:val="24"/>
        </w:rPr>
        <w:t>Historical research: the bulletin of the Institute of Historical Research</w:t>
      </w:r>
      <w:r w:rsidRPr="00565BA1">
        <w:rPr>
          <w:rFonts w:cstheme="minorHAnsi"/>
          <w:bCs/>
          <w:sz w:val="24"/>
          <w:szCs w:val="24"/>
        </w:rPr>
        <w:t>, 2017-02, vol. 90</w:t>
      </w:r>
      <w:r>
        <w:rPr>
          <w:rFonts w:cstheme="minorHAnsi"/>
          <w:bCs/>
          <w:sz w:val="24"/>
          <w:szCs w:val="24"/>
        </w:rPr>
        <w:t>,</w:t>
      </w:r>
      <w:r>
        <w:rPr>
          <w:rFonts w:cstheme="minorHAnsi"/>
          <w:bCs/>
        </w:rPr>
        <w:t xml:space="preserve"> </w:t>
      </w:r>
      <w:r w:rsidRPr="00A70AAA">
        <w:rPr>
          <w:sz w:val="24"/>
          <w:szCs w:val="24"/>
        </w:rPr>
        <w:t>107.</w:t>
      </w:r>
    </w:p>
    <w:p w14:paraId="6FC7E049" w14:textId="77777777" w:rsidR="00DD5433" w:rsidRDefault="00DD5433" w:rsidP="00DD5433">
      <w:pPr>
        <w:pStyle w:val="FootnoteText"/>
      </w:pPr>
    </w:p>
  </w:footnote>
  <w:footnote w:id="107">
    <w:p w14:paraId="61F44D33" w14:textId="29E298B3" w:rsidR="00DD5433" w:rsidRDefault="00DD5433" w:rsidP="00DD5433">
      <w:pPr>
        <w:pStyle w:val="FootnoteText"/>
        <w:jc w:val="both"/>
        <w:rPr>
          <w:rFonts w:ascii="Times New Roman" w:hAnsi="Times New Roman" w:cs="Times New Roman"/>
        </w:rPr>
      </w:pPr>
      <w:r>
        <w:rPr>
          <w:rStyle w:val="FootnoteReference"/>
        </w:rPr>
        <w:footnoteRef/>
      </w:r>
      <w:r>
        <w:t xml:space="preserve"> </w:t>
      </w:r>
      <w:proofErr w:type="spellStart"/>
      <w:r w:rsidRPr="00CD4E85">
        <w:rPr>
          <w:i/>
          <w:iCs/>
          <w:sz w:val="24"/>
          <w:szCs w:val="24"/>
        </w:rPr>
        <w:t>Golos</w:t>
      </w:r>
      <w:proofErr w:type="spellEnd"/>
      <w:r w:rsidRPr="00CD4E85">
        <w:rPr>
          <w:i/>
          <w:iCs/>
          <w:sz w:val="24"/>
          <w:szCs w:val="24"/>
        </w:rPr>
        <w:t xml:space="preserve"> </w:t>
      </w:r>
      <w:proofErr w:type="spellStart"/>
      <w:r w:rsidRPr="00CD4E85">
        <w:rPr>
          <w:i/>
          <w:iCs/>
          <w:sz w:val="24"/>
          <w:szCs w:val="24"/>
        </w:rPr>
        <w:t>bedniaka</w:t>
      </w:r>
      <w:proofErr w:type="spellEnd"/>
      <w:r w:rsidRPr="00CD4E85">
        <w:rPr>
          <w:sz w:val="24"/>
          <w:szCs w:val="24"/>
        </w:rPr>
        <w:t>, November 10, 1920.</w:t>
      </w:r>
      <w:r>
        <w:t xml:space="preserve"> </w:t>
      </w:r>
      <w:r>
        <w:rPr>
          <w:rFonts w:ascii="Times New Roman" w:hAnsi="Times New Roman" w:cs="Times New Roman"/>
        </w:rPr>
        <w:t xml:space="preserve">  </w:t>
      </w:r>
      <w:r w:rsidRPr="00FC3713">
        <w:rPr>
          <w:rFonts w:cstheme="minorHAnsi"/>
          <w:sz w:val="24"/>
          <w:szCs w:val="24"/>
        </w:rPr>
        <w:t xml:space="preserve">For </w:t>
      </w:r>
      <w:r w:rsidR="00281F76">
        <w:rPr>
          <w:rFonts w:cstheme="minorHAnsi"/>
          <w:sz w:val="24"/>
          <w:szCs w:val="24"/>
        </w:rPr>
        <w:t>more on</w:t>
      </w:r>
      <w:r w:rsidRPr="00FC3713">
        <w:rPr>
          <w:rFonts w:cstheme="minorHAnsi"/>
          <w:sz w:val="24"/>
          <w:szCs w:val="24"/>
        </w:rPr>
        <w:t xml:space="preserve"> the Bolsheviks</w:t>
      </w:r>
      <w:proofErr w:type="gramStart"/>
      <w:r w:rsidRPr="00FC3713">
        <w:rPr>
          <w:rFonts w:cstheme="minorHAnsi"/>
          <w:sz w:val="24"/>
          <w:szCs w:val="24"/>
        </w:rPr>
        <w:t>’ ”Logic</w:t>
      </w:r>
      <w:proofErr w:type="gramEnd"/>
      <w:r w:rsidRPr="00FC3713">
        <w:rPr>
          <w:rFonts w:cstheme="minorHAnsi"/>
          <w:sz w:val="24"/>
          <w:szCs w:val="24"/>
        </w:rPr>
        <w:t xml:space="preserve"> of Mercy” see </w:t>
      </w:r>
      <w:r>
        <w:rPr>
          <w:rFonts w:cstheme="minorHAnsi"/>
          <w:sz w:val="24"/>
          <w:szCs w:val="24"/>
        </w:rPr>
        <w:t xml:space="preserve">Matthew </w:t>
      </w:r>
      <w:proofErr w:type="spellStart"/>
      <w:r w:rsidRPr="00FC3713">
        <w:rPr>
          <w:rFonts w:cstheme="minorHAnsi"/>
          <w:sz w:val="24"/>
          <w:szCs w:val="24"/>
        </w:rPr>
        <w:t>Rendle</w:t>
      </w:r>
      <w:proofErr w:type="spellEnd"/>
      <w:r w:rsidRPr="00FC3713">
        <w:rPr>
          <w:rFonts w:cstheme="minorHAnsi"/>
          <w:sz w:val="24"/>
          <w:szCs w:val="24"/>
        </w:rPr>
        <w:t xml:space="preserve">, </w:t>
      </w:r>
      <w:r w:rsidRPr="00FC3713">
        <w:rPr>
          <w:rFonts w:cstheme="minorHAnsi"/>
          <w:i/>
          <w:iCs/>
          <w:sz w:val="24"/>
          <w:szCs w:val="24"/>
        </w:rPr>
        <w:t>The State versus The People: Revolutionary Justice in Russia’s Civil War, 1917-1922</w:t>
      </w:r>
      <w:r w:rsidRPr="00FC3713">
        <w:rPr>
          <w:rFonts w:cstheme="minorHAnsi"/>
          <w:sz w:val="24"/>
          <w:szCs w:val="24"/>
        </w:rPr>
        <w:t xml:space="preserve"> (Oxford, </w:t>
      </w:r>
      <w:r w:rsidR="002029ED">
        <w:rPr>
          <w:rFonts w:cstheme="minorHAnsi"/>
          <w:sz w:val="24"/>
          <w:szCs w:val="24"/>
        </w:rPr>
        <w:t xml:space="preserve">Oxford University Press, </w:t>
      </w:r>
      <w:r w:rsidRPr="00FC3713">
        <w:rPr>
          <w:rFonts w:cstheme="minorHAnsi"/>
          <w:sz w:val="24"/>
          <w:szCs w:val="24"/>
        </w:rPr>
        <w:t>2020)</w:t>
      </w:r>
      <w:r>
        <w:rPr>
          <w:rFonts w:cstheme="minorHAnsi"/>
          <w:sz w:val="24"/>
          <w:szCs w:val="24"/>
        </w:rPr>
        <w:t xml:space="preserve">, </w:t>
      </w:r>
      <w:r w:rsidRPr="00FC3713">
        <w:rPr>
          <w:rFonts w:cstheme="minorHAnsi"/>
          <w:sz w:val="24"/>
          <w:szCs w:val="24"/>
        </w:rPr>
        <w:t>181-219.</w:t>
      </w:r>
    </w:p>
    <w:p w14:paraId="744280F4" w14:textId="77777777" w:rsidR="00DD5433" w:rsidRDefault="00DD5433" w:rsidP="00DD5433">
      <w:pPr>
        <w:pStyle w:val="FootnoteText"/>
      </w:pPr>
    </w:p>
  </w:footnote>
  <w:footnote w:id="108">
    <w:p w14:paraId="365A1244" w14:textId="41161ED3" w:rsidR="00DD5433" w:rsidRDefault="00DD5433" w:rsidP="00DD5433">
      <w:pPr>
        <w:pStyle w:val="FootnoteText"/>
        <w:jc w:val="both"/>
        <w:rPr>
          <w:sz w:val="24"/>
          <w:szCs w:val="24"/>
        </w:rPr>
      </w:pPr>
      <w:r>
        <w:rPr>
          <w:rStyle w:val="FootnoteReference"/>
        </w:rPr>
        <w:footnoteRef/>
      </w:r>
      <w:r>
        <w:rPr>
          <w:sz w:val="24"/>
          <w:szCs w:val="24"/>
        </w:rPr>
        <w:t>By 1920, t</w:t>
      </w:r>
      <w:r w:rsidRPr="00244CF3">
        <w:rPr>
          <w:sz w:val="24"/>
          <w:szCs w:val="24"/>
        </w:rPr>
        <w:t>he Rev</w:t>
      </w:r>
      <w:r>
        <w:rPr>
          <w:sz w:val="24"/>
          <w:szCs w:val="24"/>
        </w:rPr>
        <w:t xml:space="preserve">olutionary </w:t>
      </w:r>
      <w:r w:rsidRPr="00244CF3">
        <w:rPr>
          <w:sz w:val="24"/>
          <w:szCs w:val="24"/>
        </w:rPr>
        <w:t>Trib</w:t>
      </w:r>
      <w:r>
        <w:rPr>
          <w:sz w:val="24"/>
          <w:szCs w:val="24"/>
        </w:rPr>
        <w:t>unal</w:t>
      </w:r>
      <w:r w:rsidRPr="00244CF3">
        <w:rPr>
          <w:sz w:val="24"/>
          <w:szCs w:val="24"/>
        </w:rPr>
        <w:t xml:space="preserve"> </w:t>
      </w:r>
      <w:r>
        <w:rPr>
          <w:sz w:val="24"/>
          <w:szCs w:val="24"/>
        </w:rPr>
        <w:t xml:space="preserve">had </w:t>
      </w:r>
      <w:r w:rsidR="00281F76">
        <w:rPr>
          <w:sz w:val="24"/>
          <w:szCs w:val="24"/>
        </w:rPr>
        <w:t>shifted its</w:t>
      </w:r>
      <w:r>
        <w:rPr>
          <w:sz w:val="24"/>
          <w:szCs w:val="24"/>
        </w:rPr>
        <w:t xml:space="preserve"> focus </w:t>
      </w:r>
      <w:r w:rsidR="00281F76">
        <w:rPr>
          <w:sz w:val="24"/>
          <w:szCs w:val="24"/>
        </w:rPr>
        <w:t>away from anti-</w:t>
      </w:r>
      <w:r>
        <w:rPr>
          <w:sz w:val="24"/>
          <w:szCs w:val="24"/>
        </w:rPr>
        <w:t xml:space="preserve"> Bolshevik</w:t>
      </w:r>
      <w:r w:rsidR="00281F76">
        <w:rPr>
          <w:sz w:val="24"/>
          <w:szCs w:val="24"/>
        </w:rPr>
        <w:t xml:space="preserve"> opposition</w:t>
      </w:r>
      <w:r>
        <w:rPr>
          <w:sz w:val="24"/>
          <w:szCs w:val="24"/>
        </w:rPr>
        <w:t xml:space="preserve"> to “inefficient work” and “illegal trading.”</w:t>
      </w:r>
      <w:r w:rsidRPr="00244CF3">
        <w:rPr>
          <w:sz w:val="24"/>
          <w:szCs w:val="24"/>
        </w:rPr>
        <w:t xml:space="preserve"> </w:t>
      </w:r>
      <w:proofErr w:type="spellStart"/>
      <w:r w:rsidRPr="00244CF3">
        <w:rPr>
          <w:sz w:val="24"/>
          <w:szCs w:val="24"/>
        </w:rPr>
        <w:t>Rendle</w:t>
      </w:r>
      <w:proofErr w:type="spellEnd"/>
      <w:r>
        <w:rPr>
          <w:sz w:val="24"/>
          <w:szCs w:val="24"/>
        </w:rPr>
        <w:t xml:space="preserve">, “Revolutionary tribunals,” </w:t>
      </w:r>
      <w:r w:rsidRPr="00244CF3">
        <w:rPr>
          <w:sz w:val="24"/>
          <w:szCs w:val="24"/>
        </w:rPr>
        <w:t>72</w:t>
      </w:r>
      <w:r>
        <w:rPr>
          <w:sz w:val="24"/>
          <w:szCs w:val="24"/>
        </w:rPr>
        <w:t>1</w:t>
      </w:r>
      <w:r w:rsidRPr="00244CF3">
        <w:rPr>
          <w:sz w:val="24"/>
          <w:szCs w:val="24"/>
        </w:rPr>
        <w:t>.</w:t>
      </w:r>
    </w:p>
    <w:p w14:paraId="387B9DD6" w14:textId="77777777" w:rsidR="00DD5433" w:rsidRDefault="00DD5433" w:rsidP="00DD5433">
      <w:pPr>
        <w:pStyle w:val="FootnoteText"/>
        <w:jc w:val="both"/>
      </w:pPr>
    </w:p>
  </w:footnote>
  <w:footnote w:id="109">
    <w:p w14:paraId="7962DA21" w14:textId="77777777" w:rsidR="00DD5433" w:rsidRPr="00254B52" w:rsidRDefault="00DD5433" w:rsidP="00DD5433">
      <w:pPr>
        <w:pStyle w:val="FootnoteText"/>
        <w:rPr>
          <w:sz w:val="24"/>
          <w:szCs w:val="24"/>
        </w:rPr>
      </w:pPr>
      <w:r w:rsidRPr="00196BEB">
        <w:rPr>
          <w:rStyle w:val="FootnoteReference"/>
          <w:sz w:val="24"/>
          <w:szCs w:val="24"/>
        </w:rPr>
        <w:footnoteRef/>
      </w:r>
      <w:r w:rsidRPr="00196BEB">
        <w:rPr>
          <w:sz w:val="24"/>
          <w:szCs w:val="24"/>
        </w:rPr>
        <w:t xml:space="preserve"> </w:t>
      </w:r>
      <w:proofErr w:type="spellStart"/>
      <w:r w:rsidRPr="00103828">
        <w:rPr>
          <w:i/>
          <w:sz w:val="24"/>
          <w:szCs w:val="24"/>
        </w:rPr>
        <w:t>Golos</w:t>
      </w:r>
      <w:proofErr w:type="spellEnd"/>
      <w:r w:rsidRPr="00103828">
        <w:rPr>
          <w:i/>
          <w:sz w:val="24"/>
          <w:szCs w:val="24"/>
        </w:rPr>
        <w:t xml:space="preserve"> </w:t>
      </w:r>
      <w:proofErr w:type="spellStart"/>
      <w:r w:rsidRPr="00103828">
        <w:rPr>
          <w:i/>
          <w:sz w:val="24"/>
          <w:szCs w:val="24"/>
        </w:rPr>
        <w:t>bedniaka</w:t>
      </w:r>
      <w:proofErr w:type="spellEnd"/>
      <w:r w:rsidRPr="00254B52">
        <w:rPr>
          <w:sz w:val="24"/>
          <w:szCs w:val="24"/>
        </w:rPr>
        <w:t xml:space="preserve"> November 11, 1920.</w:t>
      </w:r>
    </w:p>
    <w:p w14:paraId="60571773" w14:textId="77777777" w:rsidR="00DD5433" w:rsidRPr="00254B52" w:rsidRDefault="00DD5433" w:rsidP="00DD5433">
      <w:pPr>
        <w:pStyle w:val="FootnoteText"/>
        <w:rPr>
          <w:sz w:val="24"/>
          <w:szCs w:val="24"/>
        </w:rPr>
      </w:pPr>
    </w:p>
  </w:footnote>
  <w:footnote w:id="110">
    <w:p w14:paraId="082B9389" w14:textId="77777777" w:rsidR="00DD5433" w:rsidRPr="00254B52" w:rsidRDefault="00DD5433" w:rsidP="00DD5433">
      <w:pPr>
        <w:pStyle w:val="FootnoteText"/>
        <w:rPr>
          <w:sz w:val="24"/>
          <w:szCs w:val="24"/>
        </w:rPr>
      </w:pPr>
      <w:r w:rsidRPr="00254B52">
        <w:rPr>
          <w:rStyle w:val="FootnoteReference"/>
          <w:sz w:val="24"/>
          <w:szCs w:val="24"/>
        </w:rPr>
        <w:footnoteRef/>
      </w:r>
      <w:r>
        <w:rPr>
          <w:sz w:val="24"/>
          <w:szCs w:val="24"/>
        </w:rPr>
        <w:t xml:space="preserve"> </w:t>
      </w:r>
      <w:proofErr w:type="spellStart"/>
      <w:r w:rsidRPr="00103828">
        <w:rPr>
          <w:i/>
          <w:sz w:val="24"/>
          <w:szCs w:val="24"/>
        </w:rPr>
        <w:t>Golos</w:t>
      </w:r>
      <w:proofErr w:type="spellEnd"/>
      <w:r w:rsidRPr="00103828">
        <w:rPr>
          <w:i/>
          <w:sz w:val="24"/>
          <w:szCs w:val="24"/>
        </w:rPr>
        <w:t xml:space="preserve"> </w:t>
      </w:r>
      <w:proofErr w:type="spellStart"/>
      <w:r w:rsidRPr="00103828">
        <w:rPr>
          <w:i/>
          <w:sz w:val="24"/>
          <w:szCs w:val="24"/>
        </w:rPr>
        <w:t>bedniaka</w:t>
      </w:r>
      <w:proofErr w:type="spellEnd"/>
      <w:r w:rsidRPr="00254B52">
        <w:rPr>
          <w:sz w:val="24"/>
          <w:szCs w:val="24"/>
        </w:rPr>
        <w:t xml:space="preserve"> Nov</w:t>
      </w:r>
      <w:r>
        <w:rPr>
          <w:sz w:val="24"/>
          <w:szCs w:val="24"/>
        </w:rPr>
        <w:t>ember</w:t>
      </w:r>
      <w:r w:rsidRPr="00254B52">
        <w:rPr>
          <w:sz w:val="24"/>
          <w:szCs w:val="24"/>
        </w:rPr>
        <w:t xml:space="preserve"> 13, 1920; </w:t>
      </w:r>
      <w:proofErr w:type="spellStart"/>
      <w:r w:rsidRPr="00103828">
        <w:rPr>
          <w:i/>
          <w:sz w:val="24"/>
          <w:szCs w:val="24"/>
        </w:rPr>
        <w:t>Golos</w:t>
      </w:r>
      <w:proofErr w:type="spellEnd"/>
      <w:r w:rsidRPr="00103828">
        <w:rPr>
          <w:i/>
          <w:sz w:val="24"/>
          <w:szCs w:val="24"/>
        </w:rPr>
        <w:t xml:space="preserve"> </w:t>
      </w:r>
      <w:proofErr w:type="spellStart"/>
      <w:r w:rsidRPr="00103828">
        <w:rPr>
          <w:i/>
          <w:sz w:val="24"/>
          <w:szCs w:val="24"/>
        </w:rPr>
        <w:t>bedniaka</w:t>
      </w:r>
      <w:proofErr w:type="spellEnd"/>
      <w:r w:rsidRPr="00254B52">
        <w:rPr>
          <w:sz w:val="24"/>
          <w:szCs w:val="24"/>
        </w:rPr>
        <w:t xml:space="preserve"> December 4, 1920.</w:t>
      </w:r>
    </w:p>
    <w:p w14:paraId="0AC7B2CF" w14:textId="77777777" w:rsidR="00DD5433" w:rsidRPr="00254B52" w:rsidRDefault="00DD5433" w:rsidP="00DD5433">
      <w:pPr>
        <w:pStyle w:val="FootnoteText"/>
        <w:rPr>
          <w:sz w:val="24"/>
          <w:szCs w:val="24"/>
        </w:rPr>
      </w:pPr>
    </w:p>
  </w:footnote>
  <w:footnote w:id="111">
    <w:p w14:paraId="2A235FFB" w14:textId="77777777" w:rsidR="00DD5433" w:rsidRPr="00254B52" w:rsidRDefault="00DD5433" w:rsidP="00DD5433">
      <w:pPr>
        <w:pStyle w:val="FootnoteText"/>
        <w:rPr>
          <w:sz w:val="24"/>
          <w:szCs w:val="24"/>
        </w:rPr>
      </w:pPr>
      <w:r w:rsidRPr="00254B52">
        <w:rPr>
          <w:rStyle w:val="FootnoteReference"/>
          <w:sz w:val="24"/>
          <w:szCs w:val="24"/>
        </w:rPr>
        <w:footnoteRef/>
      </w:r>
      <w:r w:rsidRPr="00254B52">
        <w:rPr>
          <w:sz w:val="24"/>
          <w:szCs w:val="24"/>
        </w:rPr>
        <w:t xml:space="preserve"> RGAE f. 1943, op. 3, d. 667, l. 6.</w:t>
      </w:r>
    </w:p>
    <w:p w14:paraId="2A25DD2D" w14:textId="77777777" w:rsidR="00DD5433" w:rsidRDefault="00DD5433" w:rsidP="00DD5433">
      <w:pPr>
        <w:pStyle w:val="FootnoteText"/>
      </w:pPr>
    </w:p>
  </w:footnote>
  <w:footnote w:id="112">
    <w:p w14:paraId="09A2DBA5" w14:textId="77777777" w:rsidR="00DD5433" w:rsidRPr="00A70AAA" w:rsidRDefault="00DD5433" w:rsidP="00DD5433">
      <w:pPr>
        <w:pStyle w:val="FootnoteText"/>
        <w:rPr>
          <w:rFonts w:cstheme="minorHAnsi"/>
          <w:sz w:val="24"/>
          <w:szCs w:val="24"/>
        </w:rPr>
      </w:pPr>
      <w:r w:rsidRPr="00A70AAA">
        <w:rPr>
          <w:rStyle w:val="FootnoteReference"/>
          <w:rFonts w:cstheme="minorHAnsi"/>
          <w:sz w:val="24"/>
          <w:szCs w:val="24"/>
        </w:rPr>
        <w:footnoteRef/>
      </w:r>
      <w:proofErr w:type="spellStart"/>
      <w:r w:rsidRPr="00A70AAA">
        <w:rPr>
          <w:sz w:val="24"/>
          <w:szCs w:val="24"/>
        </w:rPr>
        <w:t>Rendle</w:t>
      </w:r>
      <w:proofErr w:type="spellEnd"/>
      <w:r w:rsidRPr="00A70AAA">
        <w:rPr>
          <w:sz w:val="24"/>
          <w:szCs w:val="24"/>
        </w:rPr>
        <w:t>, “</w:t>
      </w:r>
      <w:r>
        <w:rPr>
          <w:sz w:val="24"/>
          <w:szCs w:val="24"/>
        </w:rPr>
        <w:t xml:space="preserve">The Battle for </w:t>
      </w:r>
      <w:proofErr w:type="gramStart"/>
      <w:r>
        <w:rPr>
          <w:sz w:val="24"/>
          <w:szCs w:val="24"/>
        </w:rPr>
        <w:t>spaces,“</w:t>
      </w:r>
      <w:proofErr w:type="gramEnd"/>
      <w:r>
        <w:rPr>
          <w:sz w:val="24"/>
          <w:szCs w:val="24"/>
        </w:rPr>
        <w:t xml:space="preserve"> </w:t>
      </w:r>
      <w:r w:rsidRPr="00A70AAA">
        <w:rPr>
          <w:rFonts w:cstheme="minorHAnsi"/>
          <w:bCs/>
          <w:sz w:val="24"/>
          <w:szCs w:val="24"/>
        </w:rPr>
        <w:t xml:space="preserve">110-111.  </w:t>
      </w:r>
      <w:r w:rsidRPr="00A70AAA">
        <w:rPr>
          <w:rFonts w:cstheme="minorHAnsi"/>
          <w:sz w:val="24"/>
          <w:szCs w:val="24"/>
        </w:rPr>
        <w:t xml:space="preserve"> </w:t>
      </w:r>
    </w:p>
    <w:p w14:paraId="47D109AE" w14:textId="77777777" w:rsidR="00DD5433" w:rsidRDefault="00DD5433" w:rsidP="00DD5433">
      <w:pPr>
        <w:pStyle w:val="FootnoteText"/>
      </w:pPr>
    </w:p>
  </w:footnote>
  <w:footnote w:id="113">
    <w:p w14:paraId="396D2FA7" w14:textId="0BD62C21" w:rsidR="00DD5433" w:rsidRDefault="00DD5433" w:rsidP="00DD5433">
      <w:pPr>
        <w:pStyle w:val="FootnoteText"/>
        <w:jc w:val="both"/>
        <w:rPr>
          <w:sz w:val="24"/>
          <w:szCs w:val="24"/>
        </w:rPr>
      </w:pPr>
      <w:r w:rsidRPr="00196BEB">
        <w:rPr>
          <w:rStyle w:val="FootnoteReference"/>
          <w:sz w:val="24"/>
          <w:szCs w:val="24"/>
        </w:rPr>
        <w:footnoteRef/>
      </w:r>
      <w:r>
        <w:rPr>
          <w:sz w:val="24"/>
          <w:szCs w:val="24"/>
        </w:rPr>
        <w:t xml:space="preserve"> </w:t>
      </w:r>
      <w:r w:rsidRPr="00196BEB">
        <w:rPr>
          <w:sz w:val="24"/>
          <w:szCs w:val="24"/>
        </w:rPr>
        <w:t>RGAE f. 1943, op. 3, d. 667, l.</w:t>
      </w:r>
      <w:r>
        <w:rPr>
          <w:sz w:val="24"/>
          <w:szCs w:val="24"/>
        </w:rPr>
        <w:t xml:space="preserve"> 45.  </w:t>
      </w:r>
      <w:r w:rsidR="002129F5" w:rsidRPr="00196BEB">
        <w:rPr>
          <w:sz w:val="24"/>
          <w:szCs w:val="24"/>
        </w:rPr>
        <w:t>November</w:t>
      </w:r>
      <w:r w:rsidR="002129F5">
        <w:rPr>
          <w:sz w:val="24"/>
          <w:szCs w:val="24"/>
        </w:rPr>
        <w:t xml:space="preserve"> r</w:t>
      </w:r>
      <w:r>
        <w:rPr>
          <w:sz w:val="24"/>
          <w:szCs w:val="24"/>
        </w:rPr>
        <w:t>ye collections</w:t>
      </w:r>
      <w:r w:rsidRPr="00196BEB">
        <w:rPr>
          <w:sz w:val="24"/>
          <w:szCs w:val="24"/>
        </w:rPr>
        <w:t xml:space="preserve"> in Penza </w:t>
      </w:r>
      <w:r w:rsidR="002129F5">
        <w:rPr>
          <w:sz w:val="24"/>
          <w:szCs w:val="24"/>
        </w:rPr>
        <w:t>increased</w:t>
      </w:r>
      <w:r w:rsidRPr="00196BEB">
        <w:rPr>
          <w:sz w:val="24"/>
          <w:szCs w:val="24"/>
        </w:rPr>
        <w:t xml:space="preserve"> to 50, 873 </w:t>
      </w:r>
      <w:proofErr w:type="spellStart"/>
      <w:r w:rsidRPr="00196BEB">
        <w:rPr>
          <w:i/>
          <w:iCs/>
          <w:sz w:val="24"/>
          <w:szCs w:val="24"/>
        </w:rPr>
        <w:t>puds</w:t>
      </w:r>
      <w:proofErr w:type="spellEnd"/>
      <w:r w:rsidRPr="00196BEB">
        <w:rPr>
          <w:sz w:val="24"/>
          <w:szCs w:val="24"/>
        </w:rPr>
        <w:t xml:space="preserve">, bringing the overall total to </w:t>
      </w:r>
      <w:r w:rsidR="002129F5">
        <w:rPr>
          <w:sz w:val="24"/>
          <w:szCs w:val="24"/>
        </w:rPr>
        <w:t>nearly</w:t>
      </w:r>
      <w:r w:rsidRPr="00196BEB">
        <w:rPr>
          <w:sz w:val="24"/>
          <w:szCs w:val="24"/>
        </w:rPr>
        <w:t xml:space="preserve"> half a million </w:t>
      </w:r>
      <w:proofErr w:type="spellStart"/>
      <w:r w:rsidRPr="00196BEB">
        <w:rPr>
          <w:i/>
          <w:iCs/>
          <w:sz w:val="24"/>
          <w:szCs w:val="24"/>
        </w:rPr>
        <w:t>puds</w:t>
      </w:r>
      <w:proofErr w:type="spellEnd"/>
      <w:r w:rsidRPr="00196BEB">
        <w:rPr>
          <w:sz w:val="24"/>
          <w:szCs w:val="24"/>
        </w:rPr>
        <w:t xml:space="preserve"> or 50% of the rye quota.  </w:t>
      </w:r>
    </w:p>
    <w:p w14:paraId="2CC9F289" w14:textId="77777777" w:rsidR="00DD5433" w:rsidRPr="00196BEB" w:rsidRDefault="00DD5433" w:rsidP="00DD5433">
      <w:pPr>
        <w:pStyle w:val="FootnoteText"/>
        <w:jc w:val="both"/>
        <w:rPr>
          <w:sz w:val="24"/>
          <w:szCs w:val="24"/>
        </w:rPr>
      </w:pPr>
    </w:p>
  </w:footnote>
  <w:footnote w:id="114">
    <w:p w14:paraId="5A6A3594" w14:textId="43296ACE" w:rsidR="00DD5433" w:rsidRPr="00EE46E6" w:rsidRDefault="00DD5433" w:rsidP="00DD5433">
      <w:pPr>
        <w:pStyle w:val="FootnoteText"/>
        <w:jc w:val="both"/>
        <w:rPr>
          <w:rFonts w:cstheme="minorHAnsi"/>
          <w:sz w:val="24"/>
          <w:szCs w:val="24"/>
        </w:rPr>
      </w:pPr>
      <w:r w:rsidRPr="00EE46E6">
        <w:rPr>
          <w:rStyle w:val="FootnoteReference"/>
          <w:rFonts w:cstheme="minorHAnsi"/>
          <w:sz w:val="24"/>
          <w:szCs w:val="24"/>
        </w:rPr>
        <w:footnoteRef/>
      </w:r>
      <w:r w:rsidRPr="00EE46E6">
        <w:rPr>
          <w:rFonts w:cstheme="minorHAnsi"/>
          <w:sz w:val="24"/>
          <w:szCs w:val="24"/>
        </w:rPr>
        <w:t xml:space="preserve"> GARF f. 5556, op. 3, d. 707, l. 22.</w:t>
      </w:r>
      <w:r>
        <w:rPr>
          <w:rFonts w:cstheme="minorHAnsi"/>
          <w:sz w:val="24"/>
          <w:szCs w:val="24"/>
        </w:rPr>
        <w:t xml:space="preserve">  </w:t>
      </w:r>
    </w:p>
    <w:p w14:paraId="3796575E" w14:textId="77777777" w:rsidR="00DD5433" w:rsidRDefault="00DD5433" w:rsidP="00DD5433">
      <w:pPr>
        <w:pStyle w:val="FootnoteText"/>
      </w:pPr>
    </w:p>
  </w:footnote>
  <w:footnote w:id="115">
    <w:p w14:paraId="1DA27A81" w14:textId="2BECD655" w:rsidR="00DD5433" w:rsidRDefault="00DD5433" w:rsidP="00DD5433">
      <w:pPr>
        <w:pStyle w:val="FootnoteText"/>
        <w:rPr>
          <w:sz w:val="24"/>
          <w:szCs w:val="24"/>
        </w:rPr>
      </w:pPr>
      <w:r w:rsidRPr="004B6AF3">
        <w:rPr>
          <w:rStyle w:val="FootnoteReference"/>
          <w:sz w:val="24"/>
          <w:szCs w:val="24"/>
        </w:rPr>
        <w:footnoteRef/>
      </w:r>
      <w:r w:rsidRPr="004B6AF3">
        <w:rPr>
          <w:sz w:val="24"/>
          <w:szCs w:val="24"/>
        </w:rPr>
        <w:t xml:space="preserve"> Figes, </w:t>
      </w:r>
      <w:r w:rsidRPr="002930E8">
        <w:rPr>
          <w:rFonts w:cstheme="minorHAnsi"/>
          <w:i/>
          <w:iCs/>
          <w:sz w:val="24"/>
          <w:szCs w:val="24"/>
        </w:rPr>
        <w:t>Peasant Russia, Civil War</w:t>
      </w:r>
      <w:r>
        <w:rPr>
          <w:sz w:val="24"/>
          <w:szCs w:val="24"/>
        </w:rPr>
        <w:t xml:space="preserve">, </w:t>
      </w:r>
      <w:r w:rsidRPr="004B6AF3">
        <w:rPr>
          <w:sz w:val="24"/>
          <w:szCs w:val="24"/>
        </w:rPr>
        <w:t>277-278.</w:t>
      </w:r>
    </w:p>
    <w:p w14:paraId="37E73AA5" w14:textId="77777777" w:rsidR="001B799A" w:rsidRPr="004B6AF3" w:rsidRDefault="001B799A" w:rsidP="00DD5433">
      <w:pPr>
        <w:pStyle w:val="FootnoteText"/>
        <w:rPr>
          <w:sz w:val="24"/>
          <w:szCs w:val="24"/>
        </w:rPr>
      </w:pPr>
    </w:p>
  </w:footnote>
  <w:footnote w:id="116">
    <w:p w14:paraId="7BE1AE01" w14:textId="0FAE3571" w:rsidR="00DD5433" w:rsidRPr="009E77F4" w:rsidRDefault="00DD5433" w:rsidP="00DD5433">
      <w:pPr>
        <w:pStyle w:val="FootnoteText"/>
        <w:jc w:val="both"/>
        <w:rPr>
          <w:sz w:val="24"/>
          <w:szCs w:val="24"/>
          <w:lang w:val="es-ES"/>
        </w:rPr>
      </w:pPr>
      <w:r w:rsidRPr="00196BEB">
        <w:rPr>
          <w:rStyle w:val="FootnoteReference"/>
          <w:sz w:val="24"/>
          <w:szCs w:val="24"/>
        </w:rPr>
        <w:footnoteRef/>
      </w:r>
      <w:r w:rsidRPr="009E77F4">
        <w:rPr>
          <w:sz w:val="24"/>
          <w:szCs w:val="24"/>
          <w:lang w:val="es-ES"/>
        </w:rPr>
        <w:t xml:space="preserve"> GAPO f. r-9, </w:t>
      </w:r>
      <w:proofErr w:type="spellStart"/>
      <w:r w:rsidRPr="009E77F4">
        <w:rPr>
          <w:sz w:val="24"/>
          <w:szCs w:val="24"/>
          <w:lang w:val="es-ES"/>
        </w:rPr>
        <w:t>op</w:t>
      </w:r>
      <w:proofErr w:type="spellEnd"/>
      <w:r w:rsidRPr="009E77F4">
        <w:rPr>
          <w:sz w:val="24"/>
          <w:szCs w:val="24"/>
          <w:lang w:val="es-ES"/>
        </w:rPr>
        <w:t xml:space="preserve">. 1, d. 212, l. 50.  </w:t>
      </w:r>
    </w:p>
    <w:p w14:paraId="1BDD5D05" w14:textId="77777777" w:rsidR="00DD5433" w:rsidRPr="009E77F4" w:rsidRDefault="00DD5433" w:rsidP="00DD5433">
      <w:pPr>
        <w:pStyle w:val="FootnoteText"/>
        <w:rPr>
          <w:lang w:val="es-ES"/>
        </w:rPr>
      </w:pPr>
    </w:p>
  </w:footnote>
  <w:footnote w:id="117">
    <w:p w14:paraId="164637A6" w14:textId="77777777" w:rsidR="00DD5433" w:rsidRPr="00EE7010" w:rsidRDefault="00DD5433" w:rsidP="00DD5433">
      <w:pPr>
        <w:pStyle w:val="FootnoteText"/>
        <w:rPr>
          <w:sz w:val="24"/>
          <w:szCs w:val="24"/>
          <w:lang w:val="es-ES"/>
        </w:rPr>
      </w:pPr>
      <w:r w:rsidRPr="00196BEB">
        <w:rPr>
          <w:rStyle w:val="FootnoteReference"/>
          <w:sz w:val="24"/>
          <w:szCs w:val="24"/>
        </w:rPr>
        <w:footnoteRef/>
      </w:r>
      <w:r w:rsidRPr="00EE7010">
        <w:rPr>
          <w:sz w:val="24"/>
          <w:szCs w:val="24"/>
          <w:lang w:val="es-ES"/>
        </w:rPr>
        <w:t xml:space="preserve"> RGAE f. 1943, </w:t>
      </w:r>
      <w:proofErr w:type="spellStart"/>
      <w:r w:rsidRPr="00EE7010">
        <w:rPr>
          <w:sz w:val="24"/>
          <w:szCs w:val="24"/>
          <w:lang w:val="es-ES"/>
        </w:rPr>
        <w:t>op</w:t>
      </w:r>
      <w:proofErr w:type="spellEnd"/>
      <w:r w:rsidRPr="00EE7010">
        <w:rPr>
          <w:sz w:val="24"/>
          <w:szCs w:val="24"/>
          <w:lang w:val="es-ES"/>
        </w:rPr>
        <w:t>. 3, d. 667, l. 31.</w:t>
      </w:r>
    </w:p>
    <w:p w14:paraId="1ED1A2F0" w14:textId="77777777" w:rsidR="00DD5433" w:rsidRPr="00EE7010" w:rsidRDefault="00DD5433" w:rsidP="00DD5433">
      <w:pPr>
        <w:pStyle w:val="FootnoteText"/>
        <w:rPr>
          <w:sz w:val="24"/>
          <w:szCs w:val="24"/>
          <w:lang w:val="es-ES"/>
        </w:rPr>
      </w:pPr>
    </w:p>
  </w:footnote>
  <w:footnote w:id="118">
    <w:p w14:paraId="6B649D89" w14:textId="77777777" w:rsidR="00DD5433" w:rsidRPr="00EE7010" w:rsidRDefault="00DD5433" w:rsidP="00DD5433">
      <w:pPr>
        <w:pStyle w:val="FootnoteText"/>
        <w:rPr>
          <w:sz w:val="24"/>
          <w:szCs w:val="24"/>
          <w:lang w:val="es-ES"/>
        </w:rPr>
      </w:pPr>
      <w:r w:rsidRPr="00196BEB">
        <w:rPr>
          <w:rStyle w:val="FootnoteReference"/>
          <w:sz w:val="24"/>
          <w:szCs w:val="24"/>
        </w:rPr>
        <w:footnoteRef/>
      </w:r>
      <w:r w:rsidRPr="00EE7010">
        <w:rPr>
          <w:sz w:val="24"/>
          <w:szCs w:val="24"/>
          <w:lang w:val="es-ES"/>
        </w:rPr>
        <w:t xml:space="preserve"> </w:t>
      </w:r>
      <w:proofErr w:type="spellStart"/>
      <w:r w:rsidRPr="00EE7010">
        <w:rPr>
          <w:sz w:val="24"/>
          <w:szCs w:val="24"/>
          <w:lang w:val="es-ES"/>
        </w:rPr>
        <w:t>Strizhkov</w:t>
      </w:r>
      <w:proofErr w:type="spellEnd"/>
      <w:r w:rsidRPr="00EE7010">
        <w:rPr>
          <w:sz w:val="24"/>
          <w:szCs w:val="24"/>
          <w:lang w:val="es-ES"/>
        </w:rPr>
        <w:t xml:space="preserve">, </w:t>
      </w:r>
      <w:proofErr w:type="spellStart"/>
      <w:r w:rsidRPr="00EE7010">
        <w:rPr>
          <w:i/>
          <w:sz w:val="24"/>
          <w:szCs w:val="24"/>
          <w:lang w:val="es-ES"/>
        </w:rPr>
        <w:t>Prodovol’stvennve</w:t>
      </w:r>
      <w:proofErr w:type="spellEnd"/>
      <w:r w:rsidRPr="00EE7010">
        <w:rPr>
          <w:i/>
          <w:sz w:val="24"/>
          <w:szCs w:val="24"/>
          <w:lang w:val="es-ES"/>
        </w:rPr>
        <w:t xml:space="preserve"> </w:t>
      </w:r>
      <w:proofErr w:type="spellStart"/>
      <w:r w:rsidRPr="00EE7010">
        <w:rPr>
          <w:i/>
          <w:sz w:val="24"/>
          <w:szCs w:val="24"/>
          <w:lang w:val="es-ES"/>
        </w:rPr>
        <w:t>otriady</w:t>
      </w:r>
      <w:proofErr w:type="spellEnd"/>
      <w:r w:rsidRPr="00EE7010">
        <w:rPr>
          <w:sz w:val="24"/>
          <w:szCs w:val="24"/>
          <w:lang w:val="es-ES"/>
        </w:rPr>
        <w:t>, 268.</w:t>
      </w:r>
    </w:p>
    <w:p w14:paraId="0DFC947F" w14:textId="77777777" w:rsidR="00DD5433" w:rsidRPr="00EE7010" w:rsidRDefault="00DD5433" w:rsidP="00DD5433">
      <w:pPr>
        <w:pStyle w:val="FootnoteText"/>
        <w:rPr>
          <w:sz w:val="24"/>
          <w:szCs w:val="24"/>
          <w:lang w:val="es-ES"/>
        </w:rPr>
      </w:pPr>
    </w:p>
  </w:footnote>
  <w:footnote w:id="119">
    <w:p w14:paraId="2DD98C34" w14:textId="5FDBE61D" w:rsidR="00DD5433" w:rsidRDefault="00DD5433" w:rsidP="00DD5433">
      <w:pPr>
        <w:pStyle w:val="FootnoteText"/>
        <w:rPr>
          <w:rFonts w:cstheme="minorHAnsi"/>
          <w:i/>
          <w:iCs/>
          <w:sz w:val="24"/>
          <w:szCs w:val="24"/>
        </w:rPr>
      </w:pPr>
      <w:r>
        <w:rPr>
          <w:rStyle w:val="FootnoteReference"/>
        </w:rPr>
        <w:footnoteRef/>
      </w:r>
      <w:r>
        <w:t xml:space="preserve"> </w:t>
      </w:r>
      <w:r w:rsidR="009E77F4">
        <w:rPr>
          <w:sz w:val="24"/>
          <w:szCs w:val="24"/>
        </w:rPr>
        <w:t>In Saratov grain collections exceed</w:t>
      </w:r>
      <w:r w:rsidR="0028197C">
        <w:rPr>
          <w:sz w:val="24"/>
          <w:szCs w:val="24"/>
        </w:rPr>
        <w:t>ed</w:t>
      </w:r>
      <w:r w:rsidRPr="009662F2">
        <w:rPr>
          <w:sz w:val="24"/>
          <w:szCs w:val="24"/>
        </w:rPr>
        <w:t xml:space="preserve"> 10 million </w:t>
      </w:r>
      <w:proofErr w:type="spellStart"/>
      <w:r w:rsidRPr="009662F2">
        <w:rPr>
          <w:i/>
          <w:iCs/>
          <w:sz w:val="24"/>
          <w:szCs w:val="24"/>
        </w:rPr>
        <w:t>puds</w:t>
      </w:r>
      <w:proofErr w:type="spellEnd"/>
      <w:r w:rsidR="009E77F4">
        <w:rPr>
          <w:i/>
          <w:iCs/>
          <w:sz w:val="24"/>
          <w:szCs w:val="24"/>
        </w:rPr>
        <w:t>.</w:t>
      </w:r>
      <w:r w:rsidRPr="009662F2">
        <w:rPr>
          <w:sz w:val="24"/>
          <w:szCs w:val="24"/>
        </w:rPr>
        <w:t xml:space="preserve"> Figes,</w:t>
      </w:r>
      <w:r>
        <w:t xml:space="preserve"> </w:t>
      </w:r>
      <w:r w:rsidRPr="002930E8">
        <w:rPr>
          <w:rFonts w:cstheme="minorHAnsi"/>
          <w:i/>
          <w:iCs/>
          <w:sz w:val="24"/>
          <w:szCs w:val="24"/>
        </w:rPr>
        <w:t>Peasant Russia, Civil War</w:t>
      </w:r>
      <w:r w:rsidRPr="009662F2">
        <w:rPr>
          <w:rFonts w:cstheme="minorHAnsi"/>
          <w:sz w:val="24"/>
          <w:szCs w:val="24"/>
        </w:rPr>
        <w:t>, 268</w:t>
      </w:r>
      <w:r>
        <w:rPr>
          <w:rFonts w:cstheme="minorHAnsi"/>
          <w:i/>
          <w:iCs/>
          <w:sz w:val="24"/>
          <w:szCs w:val="24"/>
        </w:rPr>
        <w:t>.</w:t>
      </w:r>
    </w:p>
    <w:p w14:paraId="0DE465FC" w14:textId="77777777" w:rsidR="00DD5433" w:rsidRDefault="00DD5433" w:rsidP="00DD5433">
      <w:pPr>
        <w:pStyle w:val="FootnoteText"/>
      </w:pPr>
    </w:p>
  </w:footnote>
  <w:footnote w:id="120">
    <w:p w14:paraId="0E2925C7" w14:textId="5696C040" w:rsidR="00DD5433" w:rsidRPr="00196BEB" w:rsidRDefault="00DD5433" w:rsidP="00DD5433">
      <w:pPr>
        <w:pStyle w:val="FootnoteText"/>
        <w:jc w:val="both"/>
        <w:rPr>
          <w:sz w:val="24"/>
          <w:szCs w:val="24"/>
        </w:rPr>
      </w:pPr>
      <w:r w:rsidRPr="00196BEB">
        <w:rPr>
          <w:rStyle w:val="FootnoteReference"/>
          <w:sz w:val="24"/>
          <w:szCs w:val="24"/>
        </w:rPr>
        <w:footnoteRef/>
      </w:r>
      <w:r w:rsidRPr="00196BEB">
        <w:rPr>
          <w:sz w:val="24"/>
          <w:szCs w:val="24"/>
        </w:rPr>
        <w:t>RGAE f. 1943, op. 3, d. 667, l. 31.</w:t>
      </w:r>
      <w:r>
        <w:rPr>
          <w:sz w:val="24"/>
          <w:szCs w:val="24"/>
        </w:rPr>
        <w:t xml:space="preserve"> </w:t>
      </w:r>
      <w:r w:rsidRPr="00E72AC7">
        <w:rPr>
          <w:rFonts w:cstheme="minorHAnsi"/>
          <w:sz w:val="24"/>
          <w:szCs w:val="24"/>
        </w:rPr>
        <w:t xml:space="preserve"> </w:t>
      </w:r>
    </w:p>
    <w:p w14:paraId="5B9B03BB" w14:textId="77777777" w:rsidR="00DD5433" w:rsidRPr="00196BEB" w:rsidRDefault="00DD5433" w:rsidP="00DD5433">
      <w:pPr>
        <w:pStyle w:val="FootnoteText"/>
        <w:rPr>
          <w:sz w:val="24"/>
          <w:szCs w:val="24"/>
        </w:rPr>
      </w:pPr>
    </w:p>
  </w:footnote>
  <w:footnote w:id="121">
    <w:p w14:paraId="11BDBD9D" w14:textId="77777777" w:rsidR="0070274C" w:rsidRDefault="0070274C" w:rsidP="0070274C">
      <w:pPr>
        <w:pStyle w:val="FootnoteText"/>
      </w:pPr>
      <w:r>
        <w:rPr>
          <w:rStyle w:val="FootnoteReference"/>
        </w:rPr>
        <w:footnoteRef/>
      </w:r>
      <w:r>
        <w:t xml:space="preserve"> </w:t>
      </w:r>
      <w:r w:rsidRPr="00196BEB">
        <w:rPr>
          <w:sz w:val="24"/>
          <w:szCs w:val="24"/>
        </w:rPr>
        <w:t>RGAE f. 1943, op. 3, d. 667, l. 22.</w:t>
      </w:r>
      <w:r>
        <w:t xml:space="preserve">  </w:t>
      </w:r>
    </w:p>
    <w:p w14:paraId="371FFD70" w14:textId="77777777" w:rsidR="0070274C" w:rsidRDefault="0070274C" w:rsidP="0070274C">
      <w:pPr>
        <w:pStyle w:val="FootnoteText"/>
      </w:pPr>
    </w:p>
  </w:footnote>
  <w:footnote w:id="122">
    <w:p w14:paraId="053D5B47" w14:textId="77777777" w:rsidR="00340DDB" w:rsidRDefault="00340DDB" w:rsidP="00340DDB">
      <w:pPr>
        <w:pStyle w:val="FootnoteText"/>
        <w:rPr>
          <w:sz w:val="24"/>
          <w:szCs w:val="24"/>
        </w:rPr>
      </w:pPr>
      <w:r w:rsidRPr="00196BEB">
        <w:rPr>
          <w:rStyle w:val="FootnoteReference"/>
          <w:sz w:val="24"/>
          <w:szCs w:val="24"/>
        </w:rPr>
        <w:footnoteRef/>
      </w:r>
      <w:r w:rsidRPr="00196BEB">
        <w:rPr>
          <w:sz w:val="24"/>
          <w:szCs w:val="24"/>
        </w:rPr>
        <w:t xml:space="preserve"> RGAE f. 1943, op. 3, d. 667, l. 38.</w:t>
      </w:r>
    </w:p>
    <w:p w14:paraId="1DE3679F" w14:textId="77777777" w:rsidR="00340DDB" w:rsidRPr="00196BEB" w:rsidRDefault="00340DDB" w:rsidP="00340DDB">
      <w:pPr>
        <w:pStyle w:val="FootnoteText"/>
        <w:rPr>
          <w:sz w:val="24"/>
          <w:szCs w:val="24"/>
        </w:rPr>
      </w:pPr>
    </w:p>
  </w:footnote>
  <w:footnote w:id="123">
    <w:p w14:paraId="377DF551" w14:textId="6053509F" w:rsidR="001B799A" w:rsidRPr="000D7E8C" w:rsidRDefault="001B799A">
      <w:pPr>
        <w:pStyle w:val="FootnoteText"/>
        <w:rPr>
          <w:sz w:val="24"/>
          <w:szCs w:val="24"/>
        </w:rPr>
      </w:pPr>
      <w:r w:rsidRPr="000D7E8C">
        <w:rPr>
          <w:rStyle w:val="FootnoteReference"/>
          <w:sz w:val="24"/>
          <w:szCs w:val="24"/>
        </w:rPr>
        <w:footnoteRef/>
      </w:r>
      <w:r w:rsidRPr="000D7E8C">
        <w:rPr>
          <w:sz w:val="24"/>
          <w:szCs w:val="24"/>
        </w:rPr>
        <w:t xml:space="preserve"> </w:t>
      </w:r>
      <w:proofErr w:type="spellStart"/>
      <w:r w:rsidRPr="000D7E8C">
        <w:rPr>
          <w:sz w:val="24"/>
          <w:szCs w:val="24"/>
        </w:rPr>
        <w:t>Malle</w:t>
      </w:r>
      <w:proofErr w:type="spellEnd"/>
      <w:r w:rsidR="000D7E8C" w:rsidRPr="000D7E8C">
        <w:rPr>
          <w:sz w:val="24"/>
          <w:szCs w:val="24"/>
        </w:rPr>
        <w:t xml:space="preserve"> reports a 43% drop in livestock holding in the C</w:t>
      </w:r>
      <w:r w:rsidR="009E77F4">
        <w:rPr>
          <w:sz w:val="24"/>
          <w:szCs w:val="24"/>
        </w:rPr>
        <w:t xml:space="preserve">entral </w:t>
      </w:r>
      <w:r w:rsidR="000D7E8C" w:rsidRPr="000D7E8C">
        <w:rPr>
          <w:sz w:val="24"/>
          <w:szCs w:val="24"/>
        </w:rPr>
        <w:t>A</w:t>
      </w:r>
      <w:r w:rsidR="009E77F4">
        <w:rPr>
          <w:sz w:val="24"/>
          <w:szCs w:val="24"/>
        </w:rPr>
        <w:t xml:space="preserve">gricultural </w:t>
      </w:r>
      <w:r w:rsidR="000D7E8C" w:rsidRPr="000D7E8C">
        <w:rPr>
          <w:sz w:val="24"/>
          <w:szCs w:val="24"/>
        </w:rPr>
        <w:t>R</w:t>
      </w:r>
      <w:r w:rsidR="009E77F4">
        <w:rPr>
          <w:sz w:val="24"/>
          <w:szCs w:val="24"/>
        </w:rPr>
        <w:t>egion</w:t>
      </w:r>
      <w:r w:rsidR="000D7E8C" w:rsidRPr="000D7E8C">
        <w:rPr>
          <w:sz w:val="24"/>
          <w:szCs w:val="24"/>
        </w:rPr>
        <w:t xml:space="preserve"> between 1916 and 1920,</w:t>
      </w:r>
      <w:r w:rsidR="00AC3BB1">
        <w:rPr>
          <w:sz w:val="24"/>
          <w:szCs w:val="24"/>
        </w:rPr>
        <w:t xml:space="preserve"> making</w:t>
      </w:r>
      <w:r w:rsidR="000D7E8C" w:rsidRPr="000D7E8C">
        <w:rPr>
          <w:sz w:val="24"/>
          <w:szCs w:val="24"/>
        </w:rPr>
        <w:t xml:space="preserve"> oats were far less significant tha</w:t>
      </w:r>
      <w:r w:rsidR="009E77F4">
        <w:rPr>
          <w:sz w:val="24"/>
          <w:szCs w:val="24"/>
        </w:rPr>
        <w:t>n</w:t>
      </w:r>
      <w:r w:rsidR="000D7E8C" w:rsidRPr="000D7E8C">
        <w:rPr>
          <w:sz w:val="24"/>
          <w:szCs w:val="24"/>
        </w:rPr>
        <w:t xml:space="preserve"> rye for peasants in 1920.  </w:t>
      </w:r>
      <w:proofErr w:type="spellStart"/>
      <w:r w:rsidR="000D7E8C" w:rsidRPr="000D7E8C">
        <w:rPr>
          <w:sz w:val="24"/>
          <w:szCs w:val="24"/>
        </w:rPr>
        <w:t>Malle</w:t>
      </w:r>
      <w:proofErr w:type="spellEnd"/>
      <w:r w:rsidR="000D7E8C" w:rsidRPr="000D7E8C">
        <w:rPr>
          <w:sz w:val="24"/>
          <w:szCs w:val="24"/>
        </w:rPr>
        <w:t>,</w:t>
      </w:r>
      <w:r w:rsidR="009E77F4">
        <w:rPr>
          <w:sz w:val="24"/>
          <w:szCs w:val="24"/>
        </w:rPr>
        <w:t xml:space="preserve"> </w:t>
      </w:r>
      <w:r w:rsidR="009E77F4" w:rsidRPr="00175C78">
        <w:rPr>
          <w:i/>
          <w:iCs/>
          <w:sz w:val="24"/>
          <w:szCs w:val="24"/>
        </w:rPr>
        <w:t>The Economic Organization</w:t>
      </w:r>
      <w:r w:rsidR="009E77F4">
        <w:rPr>
          <w:sz w:val="24"/>
          <w:szCs w:val="24"/>
        </w:rPr>
        <w:t>,</w:t>
      </w:r>
      <w:r w:rsidR="000D7E8C" w:rsidRPr="000D7E8C">
        <w:rPr>
          <w:sz w:val="24"/>
          <w:szCs w:val="24"/>
        </w:rPr>
        <w:t xml:space="preserve"> 440.</w:t>
      </w:r>
    </w:p>
    <w:p w14:paraId="1D2F1A6C" w14:textId="77777777" w:rsidR="000D7E8C" w:rsidRDefault="000D7E8C">
      <w:pPr>
        <w:pStyle w:val="FootnoteText"/>
      </w:pPr>
    </w:p>
  </w:footnote>
  <w:footnote w:id="124">
    <w:p w14:paraId="0BEF2888" w14:textId="77777777" w:rsidR="00DD5433" w:rsidRPr="00196BEB" w:rsidRDefault="00DD5433" w:rsidP="00DD5433">
      <w:pPr>
        <w:pStyle w:val="FootnoteText"/>
        <w:jc w:val="both"/>
        <w:rPr>
          <w:sz w:val="24"/>
          <w:szCs w:val="24"/>
        </w:rPr>
      </w:pPr>
      <w:r w:rsidRPr="00196BEB">
        <w:rPr>
          <w:rStyle w:val="FootnoteReference"/>
          <w:sz w:val="24"/>
          <w:szCs w:val="24"/>
        </w:rPr>
        <w:footnoteRef/>
      </w:r>
      <w:proofErr w:type="spellStart"/>
      <w:r w:rsidRPr="00673886">
        <w:rPr>
          <w:rFonts w:cstheme="minorHAnsi"/>
          <w:i/>
          <w:iCs/>
          <w:sz w:val="24"/>
          <w:szCs w:val="24"/>
        </w:rPr>
        <w:t>Narkomprod</w:t>
      </w:r>
      <w:proofErr w:type="spellEnd"/>
      <w:r w:rsidRPr="00673886">
        <w:rPr>
          <w:rFonts w:cstheme="minorHAnsi"/>
          <w:i/>
          <w:iCs/>
          <w:sz w:val="24"/>
          <w:szCs w:val="24"/>
        </w:rPr>
        <w:t xml:space="preserve"> </w:t>
      </w:r>
      <w:r w:rsidRPr="00673886">
        <w:rPr>
          <w:rFonts w:cstheme="minorHAnsi"/>
          <w:sz w:val="24"/>
          <w:szCs w:val="24"/>
        </w:rPr>
        <w:t xml:space="preserve">also allotted Penza 1.5 million </w:t>
      </w:r>
      <w:proofErr w:type="spellStart"/>
      <w:r w:rsidRPr="00673886">
        <w:rPr>
          <w:rFonts w:cstheme="minorHAnsi"/>
          <w:i/>
          <w:iCs/>
          <w:sz w:val="24"/>
          <w:szCs w:val="24"/>
        </w:rPr>
        <w:t>puds</w:t>
      </w:r>
      <w:proofErr w:type="spellEnd"/>
      <w:r w:rsidRPr="00673886">
        <w:rPr>
          <w:rFonts w:cstheme="minorHAnsi"/>
          <w:sz w:val="24"/>
          <w:szCs w:val="24"/>
        </w:rPr>
        <w:t xml:space="preserve"> of </w:t>
      </w:r>
      <w:r>
        <w:rPr>
          <w:rFonts w:cstheme="minorHAnsi"/>
          <w:sz w:val="24"/>
          <w:szCs w:val="24"/>
        </w:rPr>
        <w:t>potatoes for local consumption.</w:t>
      </w:r>
      <w:r w:rsidRPr="00673886">
        <w:rPr>
          <w:rFonts w:cstheme="minorHAnsi"/>
        </w:rPr>
        <w:t xml:space="preserve">  </w:t>
      </w:r>
      <w:r w:rsidRPr="00673886">
        <w:rPr>
          <w:rFonts w:cstheme="minorHAnsi"/>
          <w:sz w:val="24"/>
          <w:szCs w:val="24"/>
        </w:rPr>
        <w:t>RGAE f. 1943, op. 3, d. 667, l. 6ob.</w:t>
      </w:r>
    </w:p>
    <w:p w14:paraId="70F2935D" w14:textId="77777777" w:rsidR="00DD5433" w:rsidRPr="00196BEB" w:rsidRDefault="00DD5433" w:rsidP="00DD5433">
      <w:pPr>
        <w:pStyle w:val="FootnoteText"/>
        <w:rPr>
          <w:sz w:val="24"/>
          <w:szCs w:val="24"/>
        </w:rPr>
      </w:pPr>
    </w:p>
  </w:footnote>
  <w:footnote w:id="125">
    <w:p w14:paraId="362E31E6" w14:textId="77777777" w:rsidR="00DD2DC5" w:rsidRPr="00F231AE" w:rsidRDefault="00DD2DC5" w:rsidP="00DD2DC5">
      <w:pPr>
        <w:pStyle w:val="FootnoteText"/>
        <w:jc w:val="both"/>
        <w:rPr>
          <w:sz w:val="24"/>
          <w:szCs w:val="24"/>
        </w:rPr>
      </w:pPr>
      <w:r w:rsidRPr="00F231AE">
        <w:rPr>
          <w:rStyle w:val="FootnoteReference"/>
          <w:sz w:val="24"/>
          <w:szCs w:val="24"/>
        </w:rPr>
        <w:footnoteRef/>
      </w:r>
      <w:r w:rsidRPr="00F231AE">
        <w:rPr>
          <w:sz w:val="24"/>
          <w:szCs w:val="24"/>
        </w:rPr>
        <w:t xml:space="preserve"> </w:t>
      </w:r>
      <w:proofErr w:type="spellStart"/>
      <w:r w:rsidRPr="00F231AE">
        <w:rPr>
          <w:sz w:val="24"/>
          <w:szCs w:val="24"/>
        </w:rPr>
        <w:t>Kotsonis</w:t>
      </w:r>
      <w:proofErr w:type="spellEnd"/>
      <w:r w:rsidRPr="00F231AE">
        <w:rPr>
          <w:sz w:val="24"/>
          <w:szCs w:val="24"/>
        </w:rPr>
        <w:t xml:space="preserve">, </w:t>
      </w:r>
      <w:r>
        <w:rPr>
          <w:sz w:val="24"/>
          <w:szCs w:val="24"/>
        </w:rPr>
        <w:t>“’Face to Face,’” 246.</w:t>
      </w:r>
    </w:p>
    <w:p w14:paraId="253D2058" w14:textId="77777777" w:rsidR="00DD2DC5" w:rsidRDefault="00DD2DC5" w:rsidP="00DD2DC5">
      <w:pPr>
        <w:pStyle w:val="FootnoteText"/>
      </w:pPr>
    </w:p>
  </w:footnote>
  <w:footnote w:id="126">
    <w:p w14:paraId="350E9700" w14:textId="77777777" w:rsidR="00DD2DC5" w:rsidRPr="006E5F87" w:rsidRDefault="00DD2DC5" w:rsidP="00DD2DC5">
      <w:pPr>
        <w:pStyle w:val="FootnoteText"/>
        <w:jc w:val="both"/>
        <w:rPr>
          <w:sz w:val="24"/>
          <w:szCs w:val="24"/>
        </w:rPr>
      </w:pPr>
      <w:r w:rsidRPr="006E5F87">
        <w:rPr>
          <w:rStyle w:val="FootnoteReference"/>
          <w:sz w:val="24"/>
          <w:szCs w:val="24"/>
        </w:rPr>
        <w:footnoteRef/>
      </w:r>
      <w:r w:rsidRPr="006E5F87">
        <w:rPr>
          <w:sz w:val="24"/>
          <w:szCs w:val="24"/>
        </w:rPr>
        <w:t xml:space="preserve"> Melancon, “Trial Run</w:t>
      </w:r>
      <w:r>
        <w:rPr>
          <w:sz w:val="24"/>
          <w:szCs w:val="24"/>
        </w:rPr>
        <w:t xml:space="preserve">,” </w:t>
      </w:r>
      <w:r w:rsidRPr="006E5F87">
        <w:rPr>
          <w:sz w:val="24"/>
          <w:szCs w:val="24"/>
        </w:rPr>
        <w:t xml:space="preserve">334. </w:t>
      </w:r>
    </w:p>
    <w:p w14:paraId="0BC3BC56" w14:textId="77777777" w:rsidR="00DD2DC5" w:rsidRDefault="00DD2DC5" w:rsidP="00DD2DC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33"/>
    <w:rsid w:val="00001656"/>
    <w:rsid w:val="00002192"/>
    <w:rsid w:val="00011B98"/>
    <w:rsid w:val="00012069"/>
    <w:rsid w:val="00041457"/>
    <w:rsid w:val="00044C34"/>
    <w:rsid w:val="000714F4"/>
    <w:rsid w:val="000958AE"/>
    <w:rsid w:val="000A2F95"/>
    <w:rsid w:val="000B1E86"/>
    <w:rsid w:val="000C3DBE"/>
    <w:rsid w:val="000C4C42"/>
    <w:rsid w:val="000D589D"/>
    <w:rsid w:val="000D7D2A"/>
    <w:rsid w:val="000D7E8C"/>
    <w:rsid w:val="000F29FF"/>
    <w:rsid w:val="00103B2B"/>
    <w:rsid w:val="00104850"/>
    <w:rsid w:val="001107F1"/>
    <w:rsid w:val="0012094D"/>
    <w:rsid w:val="00143226"/>
    <w:rsid w:val="00156421"/>
    <w:rsid w:val="0018073A"/>
    <w:rsid w:val="00180DE4"/>
    <w:rsid w:val="001A7399"/>
    <w:rsid w:val="001B1F2C"/>
    <w:rsid w:val="001B799A"/>
    <w:rsid w:val="001E006E"/>
    <w:rsid w:val="001F02B4"/>
    <w:rsid w:val="001F2A09"/>
    <w:rsid w:val="001F6008"/>
    <w:rsid w:val="002029ED"/>
    <w:rsid w:val="0021184E"/>
    <w:rsid w:val="00211B1C"/>
    <w:rsid w:val="002129F5"/>
    <w:rsid w:val="00234439"/>
    <w:rsid w:val="00247C0D"/>
    <w:rsid w:val="002527A6"/>
    <w:rsid w:val="0025635C"/>
    <w:rsid w:val="00256A5B"/>
    <w:rsid w:val="0026318A"/>
    <w:rsid w:val="00263F1A"/>
    <w:rsid w:val="00271C2E"/>
    <w:rsid w:val="00272321"/>
    <w:rsid w:val="0028197C"/>
    <w:rsid w:val="00281F76"/>
    <w:rsid w:val="002856CF"/>
    <w:rsid w:val="0028795A"/>
    <w:rsid w:val="002C5580"/>
    <w:rsid w:val="002E1557"/>
    <w:rsid w:val="002F4D43"/>
    <w:rsid w:val="002F77CC"/>
    <w:rsid w:val="002F77F2"/>
    <w:rsid w:val="00310435"/>
    <w:rsid w:val="00314E0B"/>
    <w:rsid w:val="003177E9"/>
    <w:rsid w:val="00333CE3"/>
    <w:rsid w:val="00340DDB"/>
    <w:rsid w:val="00352E74"/>
    <w:rsid w:val="0035514C"/>
    <w:rsid w:val="003934FA"/>
    <w:rsid w:val="003937F8"/>
    <w:rsid w:val="003B1F26"/>
    <w:rsid w:val="003C28E9"/>
    <w:rsid w:val="003C4792"/>
    <w:rsid w:val="003F026D"/>
    <w:rsid w:val="003F079C"/>
    <w:rsid w:val="003F4520"/>
    <w:rsid w:val="00403307"/>
    <w:rsid w:val="00412D89"/>
    <w:rsid w:val="004264F4"/>
    <w:rsid w:val="00431C25"/>
    <w:rsid w:val="00431EF9"/>
    <w:rsid w:val="0044457C"/>
    <w:rsid w:val="0044584F"/>
    <w:rsid w:val="00451207"/>
    <w:rsid w:val="00453FB1"/>
    <w:rsid w:val="00494592"/>
    <w:rsid w:val="0049685F"/>
    <w:rsid w:val="004B6E2A"/>
    <w:rsid w:val="004B7E7F"/>
    <w:rsid w:val="004D59DF"/>
    <w:rsid w:val="004D77E9"/>
    <w:rsid w:val="004D7F0C"/>
    <w:rsid w:val="004F06A5"/>
    <w:rsid w:val="004F3C37"/>
    <w:rsid w:val="004F6F5E"/>
    <w:rsid w:val="005102C0"/>
    <w:rsid w:val="005119E0"/>
    <w:rsid w:val="005133A1"/>
    <w:rsid w:val="00513F2B"/>
    <w:rsid w:val="005207AD"/>
    <w:rsid w:val="0052095B"/>
    <w:rsid w:val="0052655C"/>
    <w:rsid w:val="005375B0"/>
    <w:rsid w:val="00573BC0"/>
    <w:rsid w:val="00582723"/>
    <w:rsid w:val="0058468C"/>
    <w:rsid w:val="005B4733"/>
    <w:rsid w:val="005C0D16"/>
    <w:rsid w:val="005D096C"/>
    <w:rsid w:val="005D6694"/>
    <w:rsid w:val="005E1489"/>
    <w:rsid w:val="005F1537"/>
    <w:rsid w:val="005F6D8A"/>
    <w:rsid w:val="00602EE8"/>
    <w:rsid w:val="0062338F"/>
    <w:rsid w:val="006309F7"/>
    <w:rsid w:val="0063448D"/>
    <w:rsid w:val="0064362A"/>
    <w:rsid w:val="00655E6F"/>
    <w:rsid w:val="006801D4"/>
    <w:rsid w:val="0068667C"/>
    <w:rsid w:val="006949C1"/>
    <w:rsid w:val="006A4415"/>
    <w:rsid w:val="006C3423"/>
    <w:rsid w:val="006C4F25"/>
    <w:rsid w:val="006E194F"/>
    <w:rsid w:val="006F178B"/>
    <w:rsid w:val="006F402D"/>
    <w:rsid w:val="0070274C"/>
    <w:rsid w:val="007138DB"/>
    <w:rsid w:val="00717801"/>
    <w:rsid w:val="00721A62"/>
    <w:rsid w:val="007352C0"/>
    <w:rsid w:val="00744531"/>
    <w:rsid w:val="007805A4"/>
    <w:rsid w:val="007822D0"/>
    <w:rsid w:val="00795AB9"/>
    <w:rsid w:val="007B2C04"/>
    <w:rsid w:val="007C0F04"/>
    <w:rsid w:val="007C5F7A"/>
    <w:rsid w:val="007D1067"/>
    <w:rsid w:val="007D389A"/>
    <w:rsid w:val="007F22A0"/>
    <w:rsid w:val="007F79FD"/>
    <w:rsid w:val="008309F0"/>
    <w:rsid w:val="00831CE8"/>
    <w:rsid w:val="00841690"/>
    <w:rsid w:val="0084767E"/>
    <w:rsid w:val="0086462C"/>
    <w:rsid w:val="00866043"/>
    <w:rsid w:val="00892690"/>
    <w:rsid w:val="008A3226"/>
    <w:rsid w:val="008A4E39"/>
    <w:rsid w:val="008A7ABB"/>
    <w:rsid w:val="008C2116"/>
    <w:rsid w:val="008C35BD"/>
    <w:rsid w:val="008C454A"/>
    <w:rsid w:val="008E22BD"/>
    <w:rsid w:val="008F0693"/>
    <w:rsid w:val="008F6E9C"/>
    <w:rsid w:val="009121FA"/>
    <w:rsid w:val="00915F08"/>
    <w:rsid w:val="00917212"/>
    <w:rsid w:val="00927691"/>
    <w:rsid w:val="00956FA3"/>
    <w:rsid w:val="0096160D"/>
    <w:rsid w:val="00966A02"/>
    <w:rsid w:val="00970964"/>
    <w:rsid w:val="00977F71"/>
    <w:rsid w:val="00994E27"/>
    <w:rsid w:val="009C4361"/>
    <w:rsid w:val="009E3173"/>
    <w:rsid w:val="009E77F4"/>
    <w:rsid w:val="009F61F2"/>
    <w:rsid w:val="00A063E9"/>
    <w:rsid w:val="00A17CED"/>
    <w:rsid w:val="00A252AF"/>
    <w:rsid w:val="00A27AE6"/>
    <w:rsid w:val="00A30284"/>
    <w:rsid w:val="00A356F4"/>
    <w:rsid w:val="00A357F5"/>
    <w:rsid w:val="00A37943"/>
    <w:rsid w:val="00A678F8"/>
    <w:rsid w:val="00A90B7A"/>
    <w:rsid w:val="00A933D0"/>
    <w:rsid w:val="00AC3BB1"/>
    <w:rsid w:val="00AC7A87"/>
    <w:rsid w:val="00AE6854"/>
    <w:rsid w:val="00AF3E58"/>
    <w:rsid w:val="00B1396C"/>
    <w:rsid w:val="00B16985"/>
    <w:rsid w:val="00B47D73"/>
    <w:rsid w:val="00B70C2D"/>
    <w:rsid w:val="00B84D97"/>
    <w:rsid w:val="00B900F9"/>
    <w:rsid w:val="00B97238"/>
    <w:rsid w:val="00BA1EA4"/>
    <w:rsid w:val="00BB6704"/>
    <w:rsid w:val="00BC487C"/>
    <w:rsid w:val="00BC52DB"/>
    <w:rsid w:val="00BF0158"/>
    <w:rsid w:val="00BF25C5"/>
    <w:rsid w:val="00C002D6"/>
    <w:rsid w:val="00C03246"/>
    <w:rsid w:val="00C1777F"/>
    <w:rsid w:val="00C21B03"/>
    <w:rsid w:val="00C21ECC"/>
    <w:rsid w:val="00C47107"/>
    <w:rsid w:val="00C54649"/>
    <w:rsid w:val="00C640DA"/>
    <w:rsid w:val="00C74498"/>
    <w:rsid w:val="00C74E58"/>
    <w:rsid w:val="00C911CF"/>
    <w:rsid w:val="00C9761F"/>
    <w:rsid w:val="00CA0AF5"/>
    <w:rsid w:val="00CA567D"/>
    <w:rsid w:val="00CC12D5"/>
    <w:rsid w:val="00CD0F70"/>
    <w:rsid w:val="00CD54CC"/>
    <w:rsid w:val="00CE29B4"/>
    <w:rsid w:val="00CF6F28"/>
    <w:rsid w:val="00D058A9"/>
    <w:rsid w:val="00D22778"/>
    <w:rsid w:val="00D24442"/>
    <w:rsid w:val="00D325CC"/>
    <w:rsid w:val="00D37839"/>
    <w:rsid w:val="00D51F14"/>
    <w:rsid w:val="00D56A3E"/>
    <w:rsid w:val="00D5741E"/>
    <w:rsid w:val="00D6304F"/>
    <w:rsid w:val="00D7080F"/>
    <w:rsid w:val="00D7287A"/>
    <w:rsid w:val="00DA0713"/>
    <w:rsid w:val="00DB16E3"/>
    <w:rsid w:val="00DC07A6"/>
    <w:rsid w:val="00DD0202"/>
    <w:rsid w:val="00DD168C"/>
    <w:rsid w:val="00DD2DC5"/>
    <w:rsid w:val="00DD5433"/>
    <w:rsid w:val="00DF2463"/>
    <w:rsid w:val="00DF48A9"/>
    <w:rsid w:val="00E15D17"/>
    <w:rsid w:val="00E37DBE"/>
    <w:rsid w:val="00E4113F"/>
    <w:rsid w:val="00E54BFE"/>
    <w:rsid w:val="00E70A51"/>
    <w:rsid w:val="00E76AEA"/>
    <w:rsid w:val="00E848ED"/>
    <w:rsid w:val="00E86304"/>
    <w:rsid w:val="00E93050"/>
    <w:rsid w:val="00EB5DD5"/>
    <w:rsid w:val="00EB63BD"/>
    <w:rsid w:val="00EC3145"/>
    <w:rsid w:val="00ED0BB1"/>
    <w:rsid w:val="00EE6DB4"/>
    <w:rsid w:val="00EE7010"/>
    <w:rsid w:val="00EF7DAF"/>
    <w:rsid w:val="00F00C05"/>
    <w:rsid w:val="00F03176"/>
    <w:rsid w:val="00F10BC5"/>
    <w:rsid w:val="00F231AE"/>
    <w:rsid w:val="00F36F68"/>
    <w:rsid w:val="00F37085"/>
    <w:rsid w:val="00F7020D"/>
    <w:rsid w:val="00F76599"/>
    <w:rsid w:val="00F8466D"/>
    <w:rsid w:val="00F93872"/>
    <w:rsid w:val="00FA313C"/>
    <w:rsid w:val="00FA78ED"/>
    <w:rsid w:val="00FB1F01"/>
    <w:rsid w:val="00FB64B0"/>
    <w:rsid w:val="00FC0CF5"/>
    <w:rsid w:val="00FE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F2DE"/>
  <w15:chartTrackingRefBased/>
  <w15:docId w15:val="{C87D1EB3-1638-4049-870D-3009EE4D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DD5433"/>
    <w:rPr>
      <w:sz w:val="20"/>
      <w:szCs w:val="20"/>
    </w:rPr>
  </w:style>
  <w:style w:type="paragraph" w:styleId="FootnoteText">
    <w:name w:val="footnote text"/>
    <w:basedOn w:val="Normal"/>
    <w:link w:val="FootnoteTextChar"/>
    <w:uiPriority w:val="99"/>
    <w:unhideWhenUsed/>
    <w:rsid w:val="00DD5433"/>
    <w:rPr>
      <w:sz w:val="20"/>
      <w:szCs w:val="20"/>
    </w:rPr>
  </w:style>
  <w:style w:type="character" w:customStyle="1" w:styleId="FootnoteTextChar1">
    <w:name w:val="Footnote Text Char1"/>
    <w:basedOn w:val="DefaultParagraphFont"/>
    <w:uiPriority w:val="99"/>
    <w:semiHidden/>
    <w:rsid w:val="00DD5433"/>
    <w:rPr>
      <w:sz w:val="20"/>
      <w:szCs w:val="20"/>
    </w:rPr>
  </w:style>
  <w:style w:type="character" w:styleId="FootnoteReference">
    <w:name w:val="footnote reference"/>
    <w:basedOn w:val="DefaultParagraphFont"/>
    <w:uiPriority w:val="99"/>
    <w:semiHidden/>
    <w:unhideWhenUsed/>
    <w:rsid w:val="00DD5433"/>
    <w:rPr>
      <w:vertAlign w:val="superscript"/>
    </w:rPr>
  </w:style>
  <w:style w:type="character" w:styleId="Emphasis">
    <w:name w:val="Emphasis"/>
    <w:basedOn w:val="DefaultParagraphFont"/>
    <w:uiPriority w:val="20"/>
    <w:qFormat/>
    <w:rsid w:val="00DD5433"/>
    <w:rPr>
      <w:i/>
      <w:iCs/>
    </w:rPr>
  </w:style>
  <w:style w:type="paragraph" w:styleId="BalloonText">
    <w:name w:val="Balloon Text"/>
    <w:basedOn w:val="Normal"/>
    <w:link w:val="BalloonTextChar"/>
    <w:uiPriority w:val="99"/>
    <w:semiHidden/>
    <w:unhideWhenUsed/>
    <w:rsid w:val="00DD54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433"/>
    <w:rPr>
      <w:rFonts w:ascii="Segoe UI" w:hAnsi="Segoe UI" w:cs="Segoe UI"/>
      <w:sz w:val="18"/>
      <w:szCs w:val="18"/>
    </w:rPr>
  </w:style>
  <w:style w:type="paragraph" w:styleId="EndnoteText">
    <w:name w:val="endnote text"/>
    <w:basedOn w:val="Normal"/>
    <w:link w:val="EndnoteTextChar"/>
    <w:uiPriority w:val="99"/>
    <w:semiHidden/>
    <w:unhideWhenUsed/>
    <w:rsid w:val="00DD5433"/>
    <w:rPr>
      <w:sz w:val="20"/>
      <w:szCs w:val="20"/>
    </w:rPr>
  </w:style>
  <w:style w:type="character" w:customStyle="1" w:styleId="EndnoteTextChar">
    <w:name w:val="Endnote Text Char"/>
    <w:basedOn w:val="DefaultParagraphFont"/>
    <w:link w:val="EndnoteText"/>
    <w:uiPriority w:val="99"/>
    <w:semiHidden/>
    <w:rsid w:val="00DD5433"/>
    <w:rPr>
      <w:sz w:val="20"/>
      <w:szCs w:val="20"/>
    </w:rPr>
  </w:style>
  <w:style w:type="character" w:styleId="EndnoteReference">
    <w:name w:val="endnote reference"/>
    <w:basedOn w:val="DefaultParagraphFont"/>
    <w:uiPriority w:val="99"/>
    <w:semiHidden/>
    <w:unhideWhenUsed/>
    <w:rsid w:val="00DD5433"/>
    <w:rPr>
      <w:vertAlign w:val="superscript"/>
    </w:rPr>
  </w:style>
  <w:style w:type="character" w:customStyle="1" w:styleId="doilink">
    <w:name w:val="doi_link"/>
    <w:basedOn w:val="DefaultParagraphFont"/>
    <w:rsid w:val="00D51F14"/>
  </w:style>
  <w:style w:type="character" w:styleId="Hyperlink">
    <w:name w:val="Hyperlink"/>
    <w:basedOn w:val="DefaultParagraphFont"/>
    <w:uiPriority w:val="99"/>
    <w:semiHidden/>
    <w:unhideWhenUsed/>
    <w:rsid w:val="00D51F14"/>
    <w:rPr>
      <w:color w:val="0000FF"/>
      <w:u w:val="single"/>
    </w:rPr>
  </w:style>
  <w:style w:type="paragraph" w:styleId="Header">
    <w:name w:val="header"/>
    <w:basedOn w:val="Normal"/>
    <w:link w:val="HeaderChar"/>
    <w:uiPriority w:val="99"/>
    <w:unhideWhenUsed/>
    <w:rsid w:val="00333CE3"/>
    <w:pPr>
      <w:tabs>
        <w:tab w:val="center" w:pos="4680"/>
        <w:tab w:val="right" w:pos="9360"/>
      </w:tabs>
    </w:pPr>
  </w:style>
  <w:style w:type="character" w:customStyle="1" w:styleId="HeaderChar">
    <w:name w:val="Header Char"/>
    <w:basedOn w:val="DefaultParagraphFont"/>
    <w:link w:val="Header"/>
    <w:uiPriority w:val="99"/>
    <w:rsid w:val="00333CE3"/>
    <w:rPr>
      <w:sz w:val="24"/>
      <w:szCs w:val="24"/>
    </w:rPr>
  </w:style>
  <w:style w:type="paragraph" w:styleId="Footer">
    <w:name w:val="footer"/>
    <w:basedOn w:val="Normal"/>
    <w:link w:val="FooterChar"/>
    <w:uiPriority w:val="99"/>
    <w:unhideWhenUsed/>
    <w:rsid w:val="00333CE3"/>
    <w:pPr>
      <w:tabs>
        <w:tab w:val="center" w:pos="4680"/>
        <w:tab w:val="right" w:pos="9360"/>
      </w:tabs>
    </w:pPr>
  </w:style>
  <w:style w:type="character" w:customStyle="1" w:styleId="FooterChar">
    <w:name w:val="Footer Char"/>
    <w:basedOn w:val="DefaultParagraphFont"/>
    <w:link w:val="Footer"/>
    <w:uiPriority w:val="99"/>
    <w:rsid w:val="00333C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4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6A5D2-BD17-4C1A-BF82-1CD74228E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7956</Words>
  <Characters>45352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Fraunholtz, Peter</dc:creator>
  <cp:keywords/>
  <dc:description/>
  <cp:lastModifiedBy>Fraunholtz, Peter</cp:lastModifiedBy>
  <cp:revision>5</cp:revision>
  <cp:lastPrinted>2022-07-01T14:25:00Z</cp:lastPrinted>
  <dcterms:created xsi:type="dcterms:W3CDTF">2022-07-05T19:34:00Z</dcterms:created>
  <dcterms:modified xsi:type="dcterms:W3CDTF">2022-07-05T19:39:00Z</dcterms:modified>
</cp:coreProperties>
</file>